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40D" w:rsidRDefault="0034540D" w:rsidP="0034540D">
      <w:pPr>
        <w:spacing w:after="216"/>
        <w:ind w:left="2137"/>
      </w:pPr>
      <w:r>
        <w:rPr>
          <w:rFonts w:ascii="Times New Roman" w:eastAsia="Times New Roman" w:hAnsi="Times New Roman" w:cs="Times New Roman"/>
          <w:sz w:val="30"/>
        </w:rPr>
        <w:t>ОТЧЕТЕН ДОКЛАД</w:t>
      </w:r>
    </w:p>
    <w:p w:rsidR="0034540D" w:rsidRDefault="0034540D" w:rsidP="0034540D">
      <w:pPr>
        <w:spacing w:after="832" w:line="260" w:lineRule="auto"/>
        <w:ind w:left="730" w:hanging="10"/>
      </w:pPr>
      <w:r>
        <w:rPr>
          <w:rFonts w:ascii="Times New Roman" w:eastAsia="Times New Roman" w:hAnsi="Times New Roman" w:cs="Times New Roman"/>
          <w:sz w:val="36"/>
        </w:rPr>
        <w:t xml:space="preserve">За дейността на </w:t>
      </w:r>
      <w:proofErr w:type="spellStart"/>
      <w:r>
        <w:rPr>
          <w:rFonts w:ascii="Times New Roman" w:eastAsia="Times New Roman" w:hAnsi="Times New Roman" w:cs="Times New Roman"/>
          <w:sz w:val="36"/>
        </w:rPr>
        <w:t>НЧ"Искра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1932”с.Димитровче</w:t>
      </w:r>
    </w:p>
    <w:p w:rsidR="0034540D" w:rsidRDefault="0034540D" w:rsidP="0034540D">
      <w:pPr>
        <w:spacing w:after="5" w:line="260" w:lineRule="auto"/>
        <w:ind w:left="730" w:hanging="10"/>
      </w:pPr>
      <w:r>
        <w:rPr>
          <w:rFonts w:ascii="Times New Roman" w:eastAsia="Times New Roman" w:hAnsi="Times New Roman" w:cs="Times New Roman"/>
          <w:sz w:val="36"/>
        </w:rPr>
        <w:t>Измина още една година от дейността на</w:t>
      </w:r>
    </w:p>
    <w:p w:rsidR="0034540D" w:rsidRDefault="0034540D" w:rsidP="0034540D">
      <w:pPr>
        <w:spacing w:after="190" w:line="260" w:lineRule="auto"/>
        <w:ind w:left="10" w:hanging="10"/>
      </w:pPr>
      <w:r>
        <w:rPr>
          <w:rFonts w:ascii="Times New Roman" w:eastAsia="Times New Roman" w:hAnsi="Times New Roman" w:cs="Times New Roman"/>
          <w:sz w:val="36"/>
        </w:rPr>
        <w:t xml:space="preserve">НЧ"Искра19З2".Годината бе изпълнена с </w:t>
      </w:r>
      <w:proofErr w:type="spellStart"/>
      <w:r>
        <w:rPr>
          <w:rFonts w:ascii="Times New Roman" w:eastAsia="Times New Roman" w:hAnsi="Times New Roman" w:cs="Times New Roman"/>
          <w:sz w:val="36"/>
        </w:rPr>
        <w:t>с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разнообразна дейност, с много осъществени изяви и значима културно—</w:t>
      </w:r>
    </w:p>
    <w:p w:rsidR="0034540D" w:rsidRDefault="0034540D" w:rsidP="0034540D">
      <w:pPr>
        <w:spacing w:after="145" w:line="272" w:lineRule="auto"/>
        <w:ind w:left="14" w:right="62"/>
        <w:jc w:val="both"/>
      </w:pPr>
      <w:r>
        <w:rPr>
          <w:rFonts w:ascii="Times New Roman" w:eastAsia="Times New Roman" w:hAnsi="Times New Roman" w:cs="Times New Roman"/>
          <w:sz w:val="36"/>
        </w:rPr>
        <w:t xml:space="preserve">масова дейност. Това бе период ,в който се опитвахме не само да съхраним читалищната дейност но и да я обогатим, водени от стремежа си за участие в ефективен процес на </w:t>
      </w:r>
      <w:proofErr w:type="spellStart"/>
      <w:r>
        <w:rPr>
          <w:rFonts w:ascii="Times New Roman" w:eastAsia="Times New Roman" w:hAnsi="Times New Roman" w:cs="Times New Roman"/>
          <w:sz w:val="36"/>
        </w:rPr>
        <w:t>утвръждаване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ролята на читалището, като водеща културна институция в духовния живот на нашето село и запазване на традициите и обичаите.</w:t>
      </w:r>
    </w:p>
    <w:p w:rsidR="0034540D" w:rsidRDefault="0034540D" w:rsidP="0034540D">
      <w:pPr>
        <w:spacing w:after="148" w:line="260" w:lineRule="auto"/>
        <w:ind w:left="24" w:firstLine="682"/>
      </w:pPr>
      <w:r>
        <w:rPr>
          <w:rFonts w:ascii="Times New Roman" w:eastAsia="Times New Roman" w:hAnsi="Times New Roman" w:cs="Times New Roman"/>
          <w:sz w:val="36"/>
        </w:rPr>
        <w:t xml:space="preserve">Управляващ орган на читалището е читалищното настоятелство </w:t>
      </w:r>
      <w:proofErr w:type="spellStart"/>
      <w:r>
        <w:rPr>
          <w:rFonts w:ascii="Times New Roman" w:eastAsia="Times New Roman" w:hAnsi="Times New Roman" w:cs="Times New Roman"/>
          <w:sz w:val="36"/>
        </w:rPr>
        <w:t>същоящо</w:t>
      </w:r>
      <w:proofErr w:type="spellEnd"/>
      <w:r>
        <w:rPr>
          <w:rFonts w:ascii="Times New Roman" w:eastAsia="Times New Roman" w:hAnsi="Times New Roman" w:cs="Times New Roman"/>
          <w:sz w:val="36"/>
        </w:rPr>
        <w:t xml:space="preserve"> се от пет члена .</w:t>
      </w:r>
    </w:p>
    <w:p w:rsidR="0034540D" w:rsidRDefault="0034540D" w:rsidP="0034540D">
      <w:pPr>
        <w:spacing w:after="162" w:line="260" w:lineRule="auto"/>
        <w:ind w:left="822" w:hanging="10"/>
      </w:pPr>
      <w:r>
        <w:rPr>
          <w:rFonts w:ascii="Times New Roman" w:eastAsia="Times New Roman" w:hAnsi="Times New Roman" w:cs="Times New Roman"/>
          <w:sz w:val="36"/>
        </w:rPr>
        <w:t>Веселина Карагьозова — председател</w:t>
      </w:r>
    </w:p>
    <w:p w:rsidR="0034540D" w:rsidRDefault="0034540D" w:rsidP="0034540D">
      <w:pPr>
        <w:spacing w:after="24" w:line="260" w:lineRule="auto"/>
        <w:ind w:left="730" w:hanging="10"/>
      </w:pPr>
      <w:r>
        <w:rPr>
          <w:rFonts w:ascii="Times New Roman" w:eastAsia="Times New Roman" w:hAnsi="Times New Roman" w:cs="Times New Roman"/>
          <w:sz w:val="36"/>
        </w:rPr>
        <w:t>Членове— Донка Казакова, Иванка Ненкова, Стойна</w:t>
      </w:r>
    </w:p>
    <w:p w:rsidR="0034540D" w:rsidRDefault="0034540D" w:rsidP="0034540D">
      <w:pPr>
        <w:spacing w:after="192"/>
        <w:ind w:left="24" w:hanging="10"/>
      </w:pPr>
      <w:r>
        <w:rPr>
          <w:rFonts w:ascii="Times New Roman" w:eastAsia="Times New Roman" w:hAnsi="Times New Roman" w:cs="Times New Roman"/>
          <w:sz w:val="34"/>
        </w:rPr>
        <w:t>Павлова и Еленка Желева</w:t>
      </w:r>
    </w:p>
    <w:p w:rsidR="0034540D" w:rsidRDefault="0034540D" w:rsidP="0034540D">
      <w:pPr>
        <w:spacing w:after="190" w:line="260" w:lineRule="auto"/>
        <w:ind w:left="730" w:hanging="10"/>
      </w:pPr>
      <w:r>
        <w:rPr>
          <w:rFonts w:ascii="Times New Roman" w:eastAsia="Times New Roman" w:hAnsi="Times New Roman" w:cs="Times New Roman"/>
          <w:sz w:val="36"/>
        </w:rPr>
        <w:t>Проверителна комисия:</w:t>
      </w:r>
    </w:p>
    <w:p w:rsidR="0034540D" w:rsidRDefault="0034540D" w:rsidP="0034540D">
      <w:pPr>
        <w:spacing w:after="192"/>
        <w:ind w:left="745" w:hanging="10"/>
      </w:pPr>
      <w:r>
        <w:rPr>
          <w:rFonts w:ascii="Times New Roman" w:eastAsia="Times New Roman" w:hAnsi="Times New Roman" w:cs="Times New Roman"/>
          <w:sz w:val="34"/>
        </w:rPr>
        <w:t>Константина Фотева —председател</w:t>
      </w:r>
    </w:p>
    <w:p w:rsidR="0034540D" w:rsidRDefault="0034540D" w:rsidP="0034540D">
      <w:pPr>
        <w:spacing w:after="190" w:line="260" w:lineRule="auto"/>
        <w:ind w:left="730" w:hanging="10"/>
      </w:pPr>
      <w:r>
        <w:rPr>
          <w:rFonts w:ascii="Times New Roman" w:eastAsia="Times New Roman" w:hAnsi="Times New Roman" w:cs="Times New Roman"/>
          <w:sz w:val="36"/>
        </w:rPr>
        <w:t>Членове —3латка Карагьозова и Атанас Арнаудов.</w:t>
      </w:r>
    </w:p>
    <w:p w:rsidR="0034540D" w:rsidRDefault="0034540D" w:rsidP="0034540D">
      <w:pPr>
        <w:spacing w:after="164" w:line="260" w:lineRule="auto"/>
        <w:ind w:left="730" w:hanging="10"/>
      </w:pPr>
      <w:r>
        <w:rPr>
          <w:rFonts w:ascii="Times New Roman" w:eastAsia="Times New Roman" w:hAnsi="Times New Roman" w:cs="Times New Roman"/>
          <w:sz w:val="36"/>
        </w:rPr>
        <w:t>И читалищен секретар Велика Димитрова.</w:t>
      </w:r>
    </w:p>
    <w:p w:rsidR="0034540D" w:rsidRDefault="0034540D" w:rsidP="0034540D">
      <w:pPr>
        <w:spacing w:after="190" w:line="260" w:lineRule="auto"/>
        <w:ind w:left="5" w:firstLine="715"/>
      </w:pPr>
      <w:r>
        <w:rPr>
          <w:rFonts w:ascii="Times New Roman" w:eastAsia="Times New Roman" w:hAnsi="Times New Roman" w:cs="Times New Roman"/>
          <w:sz w:val="36"/>
        </w:rPr>
        <w:t>Основните функции и задачи ,които стояха пред ръководството бяха утвърждаване позициите на читалището .</w:t>
      </w:r>
    </w:p>
    <w:p w:rsidR="0034540D" w:rsidRPr="0034540D" w:rsidRDefault="0034540D" w:rsidP="0034540D">
      <w:pPr>
        <w:spacing w:after="175"/>
        <w:ind w:left="-1"/>
        <w:rPr>
          <w:sz w:val="36"/>
          <w:szCs w:val="36"/>
        </w:rPr>
      </w:pPr>
      <w:r w:rsidRPr="0034540D">
        <w:rPr>
          <w:sz w:val="36"/>
          <w:szCs w:val="36"/>
        </w:rPr>
        <w:lastRenderedPageBreak/>
        <w:t>През изминалия период бяха проведени всички мероприятия заложени в план— програмата за годината.</w:t>
      </w:r>
    </w:p>
    <w:p w:rsidR="0034540D" w:rsidRPr="0034540D" w:rsidRDefault="0034540D" w:rsidP="0034540D">
      <w:pPr>
        <w:ind w:left="-1"/>
        <w:rPr>
          <w:sz w:val="36"/>
          <w:szCs w:val="36"/>
        </w:rPr>
      </w:pPr>
      <w:r w:rsidRPr="0034540D">
        <w:rPr>
          <w:sz w:val="36"/>
          <w:szCs w:val="36"/>
        </w:rPr>
        <w:t xml:space="preserve">Към ЧИТАЛИЩЕТО е изградена женска фолклорна група </w:t>
      </w:r>
      <w:r w:rsidRPr="0034540D">
        <w:rPr>
          <w:noProof/>
          <w:sz w:val="36"/>
          <w:szCs w:val="36"/>
        </w:rPr>
        <w:drawing>
          <wp:inline distT="0" distB="0" distL="0" distR="0" wp14:anchorId="20D9AC05" wp14:editId="59A90A44">
            <wp:extent cx="39641" cy="57912"/>
            <wp:effectExtent l="0" t="0" r="0" b="0"/>
            <wp:docPr id="1180" name="Picture 1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" name="Picture 118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41" cy="5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40D">
        <w:rPr>
          <w:sz w:val="36"/>
          <w:szCs w:val="36"/>
        </w:rPr>
        <w:t xml:space="preserve"> която се състои от 10 члена и коледарска група от седем </w:t>
      </w:r>
      <w:r w:rsidRPr="0034540D">
        <w:rPr>
          <w:noProof/>
          <w:sz w:val="36"/>
          <w:szCs w:val="36"/>
        </w:rPr>
        <w:drawing>
          <wp:inline distT="0" distB="0" distL="0" distR="0" wp14:anchorId="44FBB35C" wp14:editId="071CB667">
            <wp:extent cx="30493" cy="30480"/>
            <wp:effectExtent l="0" t="0" r="0" b="0"/>
            <wp:docPr id="1183" name="Picture 1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" name="Picture 11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3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0D" w:rsidRPr="0034540D" w:rsidRDefault="0034540D" w:rsidP="0034540D">
      <w:pPr>
        <w:ind w:left="-1"/>
        <w:rPr>
          <w:sz w:val="36"/>
          <w:szCs w:val="36"/>
        </w:rPr>
      </w:pPr>
      <w:r w:rsidRPr="0034540D">
        <w:rPr>
          <w:sz w:val="36"/>
          <w:szCs w:val="36"/>
        </w:rPr>
        <w:t>През изминалия период ЖФГ се представи много добре.</w:t>
      </w:r>
    </w:p>
    <w:p w:rsidR="0034540D" w:rsidRPr="0034540D" w:rsidRDefault="0034540D" w:rsidP="0034540D">
      <w:pPr>
        <w:spacing w:after="197"/>
        <w:ind w:left="163"/>
        <w:jc w:val="center"/>
        <w:rPr>
          <w:sz w:val="36"/>
          <w:szCs w:val="36"/>
        </w:rPr>
      </w:pPr>
      <w:r w:rsidRPr="0034540D">
        <w:rPr>
          <w:sz w:val="36"/>
          <w:szCs w:val="36"/>
        </w:rPr>
        <w:t>Участие взеха в МФФ „С песните на Кичка Савова „</w:t>
      </w:r>
    </w:p>
    <w:p w:rsidR="0034540D" w:rsidRPr="0034540D" w:rsidRDefault="0034540D" w:rsidP="0034540D">
      <w:pPr>
        <w:spacing w:after="175" w:line="269" w:lineRule="auto"/>
        <w:ind w:firstLine="5"/>
        <w:rPr>
          <w:sz w:val="36"/>
          <w:szCs w:val="36"/>
        </w:rPr>
      </w:pPr>
      <w:r w:rsidRPr="0034540D">
        <w:rPr>
          <w:sz w:val="36"/>
          <w:szCs w:val="36"/>
        </w:rPr>
        <w:t xml:space="preserve">с. Сладун,— диплом и бронзов медал , ФФ „Запели са, заиграли край </w:t>
      </w:r>
      <w:proofErr w:type="spellStart"/>
      <w:r w:rsidRPr="0034540D">
        <w:rPr>
          <w:sz w:val="36"/>
          <w:szCs w:val="36"/>
        </w:rPr>
        <w:t>Сакара</w:t>
      </w:r>
      <w:proofErr w:type="spellEnd"/>
      <w:r w:rsidRPr="0034540D">
        <w:rPr>
          <w:sz w:val="36"/>
          <w:szCs w:val="36"/>
        </w:rPr>
        <w:t xml:space="preserve">"— диплом и златен медал,20 МФФ гр. Приморско—диплом „купа ,златен медал ,НФФ” Свири ми се ,хоро ми се игра „ с. Баня общ. Разлог диплом и </w:t>
      </w:r>
      <w:proofErr w:type="spellStart"/>
      <w:r w:rsidRPr="0034540D">
        <w:rPr>
          <w:sz w:val="36"/>
          <w:szCs w:val="36"/>
        </w:rPr>
        <w:t>плакет</w:t>
      </w:r>
      <w:proofErr w:type="spellEnd"/>
      <w:r w:rsidRPr="0034540D">
        <w:rPr>
          <w:sz w:val="36"/>
          <w:szCs w:val="36"/>
        </w:rPr>
        <w:t>.</w:t>
      </w:r>
    </w:p>
    <w:p w:rsidR="0034540D" w:rsidRPr="0034540D" w:rsidRDefault="0034540D" w:rsidP="0034540D">
      <w:pPr>
        <w:spacing w:after="126"/>
        <w:ind w:left="-1" w:right="139"/>
        <w:rPr>
          <w:sz w:val="36"/>
          <w:szCs w:val="36"/>
        </w:rPr>
      </w:pPr>
      <w:r w:rsidRPr="0034540D">
        <w:rPr>
          <w:sz w:val="36"/>
          <w:szCs w:val="36"/>
        </w:rPr>
        <w:t>С благодарност към участниците в ЖФГ с. Димитровче за постигнатите успехи и с пожелание за постигане на още повече . Благодарим им за труда и отделеното време и желанието им да се включат активно в дейността на читалището. Тази година имаме нов член към ЖФГ Тодорка Димитрова , която с желание участва във всички проведени мероприятия и участия на групата. За в бъдеще е необходимо да привлечем и други по млади хора в нашата самодейност, за запазване на традициите и обичаи в нашето село и предадем на по младите , които за съжаление са все по малко.</w:t>
      </w:r>
    </w:p>
    <w:p w:rsidR="0034540D" w:rsidRPr="0034540D" w:rsidRDefault="0034540D" w:rsidP="0034540D">
      <w:pPr>
        <w:ind w:left="-1"/>
        <w:rPr>
          <w:sz w:val="36"/>
          <w:szCs w:val="36"/>
        </w:rPr>
      </w:pPr>
      <w:r w:rsidRPr="0034540D">
        <w:rPr>
          <w:sz w:val="36"/>
          <w:szCs w:val="36"/>
        </w:rPr>
        <w:t>Бе организирана Лятна занималня на децата от село през м. август всеки вторник и четвъртък от 10 часа до 12. Занималнята бе посещавана с голям интерес от страна на децата ,които бяха придружавани и от родители. Бяха</w:t>
      </w:r>
    </w:p>
    <w:p w:rsidR="0034540D" w:rsidRPr="0034540D" w:rsidRDefault="0034540D" w:rsidP="0034540D">
      <w:pPr>
        <w:rPr>
          <w:sz w:val="32"/>
          <w:szCs w:val="32"/>
        </w:rPr>
      </w:pPr>
      <w:r w:rsidRPr="0034540D">
        <w:rPr>
          <w:sz w:val="32"/>
          <w:szCs w:val="32"/>
        </w:rPr>
        <w:lastRenderedPageBreak/>
        <w:t xml:space="preserve">проведени разнообразни занимания </w:t>
      </w:r>
      <w:proofErr w:type="spellStart"/>
      <w:r w:rsidRPr="0034540D">
        <w:rPr>
          <w:sz w:val="32"/>
          <w:szCs w:val="32"/>
        </w:rPr>
        <w:t>жато</w:t>
      </w:r>
      <w:proofErr w:type="spellEnd"/>
      <w:r w:rsidRPr="0034540D">
        <w:rPr>
          <w:sz w:val="32"/>
          <w:szCs w:val="32"/>
        </w:rPr>
        <w:t xml:space="preserve"> рисуване с флумастери, четене на приказки ,пеене на песнички , разглеждане на библиотеката и други. За големия интерес допринеси и тогавашния кметски наместник Донка Казакова, която заедно с тях пееше и рисуваше.</w:t>
      </w:r>
    </w:p>
    <w:p w:rsidR="0034540D" w:rsidRPr="0034540D" w:rsidRDefault="0034540D" w:rsidP="0034540D">
      <w:pPr>
        <w:ind w:left="710" w:right="302"/>
        <w:rPr>
          <w:sz w:val="32"/>
          <w:szCs w:val="32"/>
        </w:rPr>
      </w:pPr>
      <w:r w:rsidRPr="0034540D">
        <w:rPr>
          <w:sz w:val="32"/>
          <w:szCs w:val="32"/>
        </w:rPr>
        <w:t xml:space="preserve">През отчетния период бяха проведени редица мероприятия целящи да предадем на по младото поколение, като Сирни заговезни — прошка ритуала палене на огън , с песни и хора на </w:t>
      </w:r>
      <w:proofErr w:type="spellStart"/>
      <w:r w:rsidRPr="0034540D">
        <w:rPr>
          <w:sz w:val="32"/>
          <w:szCs w:val="32"/>
        </w:rPr>
        <w:t>ПЛОЩаДа</w:t>
      </w:r>
      <w:proofErr w:type="spellEnd"/>
      <w:r w:rsidRPr="0034540D">
        <w:rPr>
          <w:sz w:val="32"/>
          <w:szCs w:val="32"/>
        </w:rPr>
        <w:t xml:space="preserve"> с присъствието на много хора от село, традиционния курбан в църквата на третия ден от </w:t>
      </w:r>
      <w:proofErr w:type="spellStart"/>
      <w:r w:rsidRPr="0034540D">
        <w:rPr>
          <w:sz w:val="32"/>
          <w:szCs w:val="32"/>
        </w:rPr>
        <w:t>Велигден</w:t>
      </w:r>
      <w:proofErr w:type="spellEnd"/>
      <w:r w:rsidRPr="0034540D">
        <w:rPr>
          <w:sz w:val="32"/>
          <w:szCs w:val="32"/>
        </w:rPr>
        <w:t xml:space="preserve"> за берекет и здраве на селото .Проведен бе и Деня на Християнското семейство. Бабин ден също бе отпразнуван с присъствието на жените от село и бе представен </w:t>
      </w:r>
      <w:proofErr w:type="spellStart"/>
      <w:r w:rsidRPr="0034540D">
        <w:rPr>
          <w:sz w:val="32"/>
          <w:szCs w:val="32"/>
        </w:rPr>
        <w:t>ритула</w:t>
      </w:r>
      <w:proofErr w:type="spellEnd"/>
      <w:r w:rsidRPr="0034540D">
        <w:rPr>
          <w:sz w:val="32"/>
          <w:szCs w:val="32"/>
        </w:rPr>
        <w:t xml:space="preserve"> с подливане на бабата Тържествено бяха отпразнувани Коледните и новогодишни празници. На малките малчугани бяха раздадени подаръци. Най-голяма радост доставиха Коледарите ,които посетиха домовете от село.</w:t>
      </w:r>
    </w:p>
    <w:p w:rsidR="0034540D" w:rsidRPr="0034540D" w:rsidRDefault="0034540D" w:rsidP="0034540D">
      <w:pPr>
        <w:spacing w:after="169"/>
        <w:ind w:left="710" w:right="302" w:firstLine="735"/>
        <w:rPr>
          <w:sz w:val="32"/>
          <w:szCs w:val="32"/>
        </w:rPr>
      </w:pPr>
      <w:r w:rsidRPr="0034540D">
        <w:rPr>
          <w:sz w:val="32"/>
          <w:szCs w:val="32"/>
        </w:rPr>
        <w:t>В празника на гроздето „От лозето до бъчвата „ участие взеха и самодейните колективи от цялата община ,танцов състав „ Илинден” при НЧ „Просвета". Бе отслужен и водосвет.</w:t>
      </w:r>
    </w:p>
    <w:p w:rsidR="0034540D" w:rsidRPr="0034540D" w:rsidRDefault="0034540D" w:rsidP="0034540D">
      <w:pPr>
        <w:spacing w:after="14"/>
        <w:ind w:left="1541"/>
        <w:rPr>
          <w:sz w:val="32"/>
          <w:szCs w:val="32"/>
        </w:rPr>
      </w:pPr>
      <w:r w:rsidRPr="0034540D">
        <w:rPr>
          <w:sz w:val="32"/>
          <w:szCs w:val="32"/>
        </w:rPr>
        <w:t>Гости на празника бяха Г-н Коев директор на</w:t>
      </w:r>
    </w:p>
    <w:p w:rsidR="0034540D" w:rsidRPr="0034540D" w:rsidRDefault="0034540D" w:rsidP="0034540D">
      <w:pPr>
        <w:ind w:left="710" w:right="302"/>
        <w:rPr>
          <w:sz w:val="32"/>
          <w:szCs w:val="32"/>
        </w:rPr>
      </w:pPr>
      <w:r w:rsidRPr="0034540D">
        <w:rPr>
          <w:sz w:val="32"/>
          <w:szCs w:val="32"/>
        </w:rPr>
        <w:t>ИАВЛ ,Г-жа Анелия Георгиева —</w:t>
      </w:r>
      <w:proofErr w:type="spellStart"/>
      <w:r w:rsidRPr="0034540D">
        <w:rPr>
          <w:sz w:val="32"/>
          <w:szCs w:val="32"/>
        </w:rPr>
        <w:t>зам.кмет</w:t>
      </w:r>
      <w:proofErr w:type="spellEnd"/>
      <w:r w:rsidRPr="0034540D">
        <w:rPr>
          <w:sz w:val="32"/>
          <w:szCs w:val="32"/>
        </w:rPr>
        <w:t xml:space="preserve"> на Община Свиленград, Валя Здравкова —главен финансист и Даниела Георгиева —общински съветник.</w:t>
      </w:r>
    </w:p>
    <w:p w:rsidR="0070039C" w:rsidRDefault="000A2594">
      <w:pPr>
        <w:rPr>
          <w:sz w:val="36"/>
          <w:szCs w:val="36"/>
        </w:rPr>
      </w:pPr>
    </w:p>
    <w:p w:rsidR="0034540D" w:rsidRDefault="0034540D">
      <w:pPr>
        <w:rPr>
          <w:sz w:val="36"/>
          <w:szCs w:val="36"/>
        </w:rPr>
      </w:pPr>
    </w:p>
    <w:p w:rsidR="0034540D" w:rsidRDefault="0034540D">
      <w:pPr>
        <w:rPr>
          <w:sz w:val="36"/>
          <w:szCs w:val="36"/>
        </w:rPr>
      </w:pPr>
    </w:p>
    <w:p w:rsidR="0034540D" w:rsidRPr="0034540D" w:rsidRDefault="0034540D" w:rsidP="0034540D">
      <w:pPr>
        <w:ind w:left="696"/>
        <w:rPr>
          <w:sz w:val="36"/>
          <w:szCs w:val="36"/>
        </w:rPr>
      </w:pPr>
      <w:r w:rsidRPr="0034540D">
        <w:rPr>
          <w:sz w:val="36"/>
          <w:szCs w:val="36"/>
        </w:rPr>
        <w:lastRenderedPageBreak/>
        <w:t>Не можем да не споменем и поднесем благодарности към дарителите Георги Марко,</w:t>
      </w:r>
    </w:p>
    <w:p w:rsidR="0034540D" w:rsidRPr="0034540D" w:rsidRDefault="0034540D" w:rsidP="0034540D">
      <w:pPr>
        <w:spacing w:after="79"/>
        <w:ind w:left="696" w:right="816"/>
        <w:rPr>
          <w:sz w:val="36"/>
          <w:szCs w:val="36"/>
        </w:rPr>
      </w:pPr>
      <w:r w:rsidRPr="0034540D">
        <w:rPr>
          <w:sz w:val="36"/>
          <w:szCs w:val="36"/>
        </w:rPr>
        <w:t xml:space="preserve">Стефан Георгиев , Георги </w:t>
      </w:r>
      <w:proofErr w:type="spellStart"/>
      <w:r w:rsidRPr="0034540D">
        <w:rPr>
          <w:sz w:val="36"/>
          <w:szCs w:val="36"/>
        </w:rPr>
        <w:t>Влчев</w:t>
      </w:r>
      <w:proofErr w:type="spellEnd"/>
      <w:r w:rsidRPr="0034540D">
        <w:rPr>
          <w:sz w:val="36"/>
          <w:szCs w:val="36"/>
        </w:rPr>
        <w:t xml:space="preserve">, Димитър Милчев , </w:t>
      </w:r>
      <w:proofErr w:type="spellStart"/>
      <w:r w:rsidRPr="0034540D">
        <w:rPr>
          <w:sz w:val="36"/>
          <w:szCs w:val="36"/>
        </w:rPr>
        <w:t>винарните</w:t>
      </w:r>
      <w:proofErr w:type="spellEnd"/>
      <w:r w:rsidRPr="0034540D">
        <w:rPr>
          <w:sz w:val="36"/>
          <w:szCs w:val="36"/>
        </w:rPr>
        <w:t xml:space="preserve"> </w:t>
      </w:r>
      <w:proofErr w:type="spellStart"/>
      <w:r w:rsidRPr="0034540D">
        <w:rPr>
          <w:sz w:val="36"/>
          <w:szCs w:val="36"/>
        </w:rPr>
        <w:t>Джемперлиев</w:t>
      </w:r>
      <w:proofErr w:type="spellEnd"/>
      <w:r w:rsidRPr="0034540D">
        <w:rPr>
          <w:sz w:val="36"/>
          <w:szCs w:val="36"/>
        </w:rPr>
        <w:t xml:space="preserve"> , </w:t>
      </w:r>
      <w:proofErr w:type="spellStart"/>
      <w:r w:rsidRPr="0034540D">
        <w:rPr>
          <w:sz w:val="36"/>
          <w:szCs w:val="36"/>
        </w:rPr>
        <w:t>Сарандиев</w:t>
      </w:r>
      <w:proofErr w:type="spellEnd"/>
      <w:r w:rsidRPr="0034540D">
        <w:rPr>
          <w:sz w:val="36"/>
          <w:szCs w:val="36"/>
        </w:rPr>
        <w:t xml:space="preserve"> и Димитровче .</w:t>
      </w:r>
    </w:p>
    <w:p w:rsidR="0034540D" w:rsidRPr="0034540D" w:rsidRDefault="0034540D" w:rsidP="0034540D">
      <w:pPr>
        <w:spacing w:after="176"/>
        <w:ind w:left="696"/>
        <w:rPr>
          <w:sz w:val="36"/>
          <w:szCs w:val="36"/>
        </w:rPr>
      </w:pPr>
      <w:r w:rsidRPr="0034540D">
        <w:rPr>
          <w:sz w:val="36"/>
          <w:szCs w:val="36"/>
        </w:rPr>
        <w:t xml:space="preserve">Една от основните дейности е библиотечната за привличане на читатели от най-ранна </w:t>
      </w:r>
      <w:proofErr w:type="spellStart"/>
      <w:r w:rsidRPr="0034540D">
        <w:rPr>
          <w:sz w:val="36"/>
          <w:szCs w:val="36"/>
        </w:rPr>
        <w:t>выраст</w:t>
      </w:r>
      <w:proofErr w:type="spellEnd"/>
      <w:r w:rsidRPr="0034540D">
        <w:rPr>
          <w:sz w:val="36"/>
          <w:szCs w:val="36"/>
        </w:rPr>
        <w:t xml:space="preserve">. За съжаление броя на читателите не е много голям причините варират от нежелание на младите да четат до четене на онлайн. По </w:t>
      </w:r>
      <w:proofErr w:type="spellStart"/>
      <w:r w:rsidRPr="0034540D">
        <w:rPr>
          <w:sz w:val="36"/>
          <w:szCs w:val="36"/>
        </w:rPr>
        <w:t>вырастните</w:t>
      </w:r>
      <w:proofErr w:type="spellEnd"/>
      <w:r w:rsidRPr="0034540D">
        <w:rPr>
          <w:sz w:val="36"/>
          <w:szCs w:val="36"/>
        </w:rPr>
        <w:t xml:space="preserve"> нямат време. Хората в неравностойно положение се обслужват от </w:t>
      </w:r>
      <w:proofErr w:type="spellStart"/>
      <w:r w:rsidRPr="0034540D">
        <w:rPr>
          <w:sz w:val="36"/>
          <w:szCs w:val="36"/>
        </w:rPr>
        <w:t>СОЦаЛНИ</w:t>
      </w:r>
      <w:proofErr w:type="spellEnd"/>
      <w:r w:rsidRPr="0034540D">
        <w:rPr>
          <w:sz w:val="36"/>
          <w:szCs w:val="36"/>
        </w:rPr>
        <w:t xml:space="preserve"> помощници. Веска Милчева е една с </w:t>
      </w:r>
      <w:proofErr w:type="spellStart"/>
      <w:r w:rsidRPr="0034540D">
        <w:rPr>
          <w:sz w:val="36"/>
          <w:szCs w:val="36"/>
        </w:rPr>
        <w:t>наймного</w:t>
      </w:r>
      <w:proofErr w:type="spellEnd"/>
      <w:r w:rsidRPr="0034540D">
        <w:rPr>
          <w:sz w:val="36"/>
          <w:szCs w:val="36"/>
        </w:rPr>
        <w:t xml:space="preserve"> прочетени книги. Почти всяка седмица взема по две -три книги които чете с интерес. През тази година нови читатели са Лидия Илиева и Костадин Димитров </w:t>
      </w:r>
      <w:r w:rsidRPr="0034540D">
        <w:rPr>
          <w:noProof/>
          <w:sz w:val="36"/>
          <w:szCs w:val="36"/>
        </w:rPr>
        <w:drawing>
          <wp:inline distT="0" distB="0" distL="0" distR="0" wp14:anchorId="36621E13" wp14:editId="6D288E53">
            <wp:extent cx="30492" cy="30480"/>
            <wp:effectExtent l="0" t="0" r="0" b="0"/>
            <wp:docPr id="1025" name="Picture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0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2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0D" w:rsidRPr="0034540D" w:rsidRDefault="0034540D" w:rsidP="0034540D">
      <w:pPr>
        <w:spacing w:after="152"/>
        <w:ind w:right="82"/>
        <w:rPr>
          <w:sz w:val="36"/>
          <w:szCs w:val="36"/>
        </w:rPr>
      </w:pPr>
      <w:r w:rsidRPr="0034540D">
        <w:rPr>
          <w:sz w:val="36"/>
          <w:szCs w:val="36"/>
        </w:rPr>
        <w:t xml:space="preserve">Библиотечния фонд наброя 6131 книги. През тази година ще бъдат закупени нови книги. Ново </w:t>
      </w:r>
      <w:proofErr w:type="spellStart"/>
      <w:r w:rsidRPr="0034540D">
        <w:rPr>
          <w:sz w:val="36"/>
          <w:szCs w:val="36"/>
        </w:rPr>
        <w:t>регестрирани</w:t>
      </w:r>
      <w:proofErr w:type="spellEnd"/>
      <w:r w:rsidRPr="0034540D">
        <w:rPr>
          <w:sz w:val="36"/>
          <w:szCs w:val="36"/>
        </w:rPr>
        <w:t xml:space="preserve"> посещения 60, раздадени книги 120. Набавени нови през тази година нямаме. Абонамент на периодични издания имаме два броя. ,Етнографската изложба беше завършена, архива също В библиотеката и читалнята предстои да се закупят и поставят осветителни тела.</w:t>
      </w:r>
    </w:p>
    <w:p w:rsidR="0034540D" w:rsidRDefault="0034540D" w:rsidP="0034540D">
      <w:pPr>
        <w:spacing w:after="0" w:line="262" w:lineRule="auto"/>
        <w:ind w:left="14" w:right="101"/>
        <w:rPr>
          <w:sz w:val="36"/>
          <w:szCs w:val="36"/>
        </w:rPr>
      </w:pPr>
      <w:r w:rsidRPr="0034540D">
        <w:rPr>
          <w:sz w:val="36"/>
          <w:szCs w:val="36"/>
        </w:rPr>
        <w:t>В читалнята също има още какво да се прави. В залата е необходимо да се поставят щори. Сцената има нужда от подмяна на подовата настилка и сценично осветление. Въпреки докладните до Общинския съвет за</w:t>
      </w:r>
    </w:p>
    <w:p w:rsidR="0034540D" w:rsidRDefault="0034540D" w:rsidP="0034540D">
      <w:pPr>
        <w:spacing w:after="114"/>
        <w:ind w:left="53"/>
      </w:pPr>
      <w:r>
        <w:lastRenderedPageBreak/>
        <w:t>тоалетна и довършване на гардеробната все още нищо не е направено.</w:t>
      </w:r>
    </w:p>
    <w:p w:rsidR="0034540D" w:rsidRDefault="0034540D" w:rsidP="0034540D">
      <w:pPr>
        <w:spacing w:after="148" w:line="302" w:lineRule="auto"/>
        <w:ind w:left="43" w:firstLine="687"/>
      </w:pPr>
      <w:r>
        <w:rPr>
          <w:sz w:val="34"/>
        </w:rPr>
        <w:t>Членския внос се събира редовно. Наема от Евангелската църква се отчита в срок.</w:t>
      </w:r>
    </w:p>
    <w:p w:rsidR="0034540D" w:rsidRDefault="0034540D" w:rsidP="0034540D">
      <w:pPr>
        <w:ind w:left="43" w:right="120" w:firstLine="701"/>
      </w:pPr>
      <w:r>
        <w:t>Съгласно Механизма за разпределение на субсидията от държавния бюджет през тази година е</w:t>
      </w:r>
    </w:p>
    <w:p w:rsidR="0034540D" w:rsidRDefault="0034540D" w:rsidP="0034540D">
      <w:pPr>
        <w:spacing w:after="212"/>
        <w:ind w:left="53"/>
      </w:pPr>
      <w:r>
        <w:t>15000 лв. докато през изтеклия период беше 11400 лв.</w:t>
      </w:r>
    </w:p>
    <w:p w:rsidR="0034540D" w:rsidRDefault="0034540D" w:rsidP="0034540D">
      <w:pPr>
        <w:spacing w:after="199"/>
        <w:ind w:left="43" w:firstLine="711"/>
      </w:pPr>
      <w:r>
        <w:t xml:space="preserve">През тази година имаме 1440 лв. </w:t>
      </w:r>
      <w:proofErr w:type="spellStart"/>
      <w:r>
        <w:t>дофинансиране</w:t>
      </w:r>
      <w:proofErr w:type="spellEnd"/>
      <w:r>
        <w:t xml:space="preserve"> от местния бюджет за празника на гроздето „От лозето до бъчвата” или с 5000 лв. повече което може само да ни радва защото те се определят на база проведени мероприятия с обществеността, а те през отчетния период не бяха никак малко .Труда и старанието на всички нас бяха оценени. За в бъдеще ще трябва да продължим да работим още по добре и вземаме участие в организираните местни, общински, национални и международни мероприятия </w:t>
      </w:r>
      <w:proofErr w:type="spellStart"/>
      <w:r>
        <w:t>мероприятия</w:t>
      </w:r>
      <w:proofErr w:type="spellEnd"/>
      <w:r>
        <w:t>.</w:t>
      </w:r>
    </w:p>
    <w:p w:rsidR="0034540D" w:rsidRDefault="0034540D" w:rsidP="0034540D">
      <w:pPr>
        <w:spacing w:after="0" w:line="280" w:lineRule="auto"/>
        <w:ind w:left="77" w:right="1215" w:firstLine="711"/>
        <w:jc w:val="both"/>
      </w:pPr>
      <w:r>
        <w:t xml:space="preserve">Читалищното настоятелство и за в </w:t>
      </w:r>
      <w:proofErr w:type="spellStart"/>
      <w:r>
        <w:t>бъдище</w:t>
      </w:r>
      <w:proofErr w:type="spellEnd"/>
      <w:r>
        <w:t xml:space="preserve"> ще продължи да работи за запазване на българските традиции , обичаи и култура.</w:t>
      </w:r>
    </w:p>
    <w:p w:rsidR="0034540D" w:rsidRDefault="0034540D" w:rsidP="0034540D">
      <w:pPr>
        <w:spacing w:after="0"/>
        <w:ind w:left="3467"/>
        <w:jc w:val="center"/>
      </w:pPr>
      <w:r>
        <w:rPr>
          <w:sz w:val="34"/>
        </w:rPr>
        <w:t xml:space="preserve">Представител: </w:t>
      </w:r>
      <w:r>
        <w:rPr>
          <w:noProof/>
        </w:rPr>
        <w:drawing>
          <wp:inline distT="0" distB="0" distL="0" distR="0" wp14:anchorId="0D17F6DE" wp14:editId="6B66681B">
            <wp:extent cx="2012515" cy="1325880"/>
            <wp:effectExtent l="0" t="0" r="0" b="0"/>
            <wp:docPr id="1948" name="Picture 19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" name="Picture 194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251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40D" w:rsidRPr="0034540D" w:rsidRDefault="0034540D" w:rsidP="0034540D">
      <w:pPr>
        <w:spacing w:after="0" w:line="262" w:lineRule="auto"/>
        <w:ind w:left="14" w:right="101"/>
        <w:rPr>
          <w:sz w:val="36"/>
          <w:szCs w:val="36"/>
        </w:rPr>
      </w:pPr>
    </w:p>
    <w:p w:rsidR="0034540D" w:rsidRDefault="0034540D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>
      <w:pPr>
        <w:rPr>
          <w:sz w:val="36"/>
          <w:szCs w:val="36"/>
        </w:rPr>
      </w:pPr>
    </w:p>
    <w:p w:rsidR="000A2594" w:rsidRDefault="000A2594" w:rsidP="000A2594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6"/>
        </w:rPr>
        <w:lastRenderedPageBreak/>
        <w:t>ЧИТАЛИЩНО НАСТОЯТЕЛСТВО при НЧ „ИСКРА-1932”</w:t>
      </w:r>
    </w:p>
    <w:p w:rsidR="000A2594" w:rsidRDefault="000A2594" w:rsidP="000A2594">
      <w:pPr>
        <w:spacing w:after="286"/>
        <w:ind w:left="67"/>
      </w:pPr>
      <w:r>
        <w:rPr>
          <w:rFonts w:ascii="Times New Roman" w:eastAsia="Times New Roman" w:hAnsi="Times New Roman" w:cs="Times New Roman"/>
          <w:sz w:val="28"/>
        </w:rPr>
        <w:t>С. ДИМИТРОВЧЕ</w:t>
      </w:r>
    </w:p>
    <w:p w:rsidR="000A2594" w:rsidRDefault="000A2594" w:rsidP="000A2594">
      <w:pPr>
        <w:pStyle w:val="1"/>
        <w:ind w:left="240" w:hanging="221"/>
      </w:pPr>
      <w:r>
        <w:t>Веселина Красимирова Карагьозова-председател</w:t>
      </w:r>
    </w:p>
    <w:p w:rsidR="000A2594" w:rsidRDefault="000A2594" w:rsidP="000A2594">
      <w:pPr>
        <w:spacing w:after="630" w:line="426" w:lineRule="auto"/>
        <w:ind w:left="38" w:right="2267" w:hanging="10"/>
        <w:jc w:val="both"/>
      </w:pPr>
      <w:r>
        <w:rPr>
          <w:rFonts w:ascii="Times New Roman" w:eastAsia="Times New Roman" w:hAnsi="Times New Roman" w:cs="Times New Roman"/>
          <w:sz w:val="30"/>
        </w:rPr>
        <w:t>2Донка Иванова Казакова- член З Иванка Апостолова Ненкова- член 4 Стойна Павлова — член 5 Еленка Иванова Желева - член</w:t>
      </w:r>
    </w:p>
    <w:p w:rsidR="000A2594" w:rsidRDefault="000A2594" w:rsidP="000A2594">
      <w:pPr>
        <w:spacing w:after="307"/>
        <w:ind w:left="-5" w:hanging="10"/>
      </w:pPr>
      <w:r>
        <w:rPr>
          <w:rFonts w:ascii="Times New Roman" w:eastAsia="Times New Roman" w:hAnsi="Times New Roman" w:cs="Times New Roman"/>
          <w:sz w:val="26"/>
        </w:rPr>
        <w:t>ПРОВЕРИТЕЛНА КОМИСИЯ</w:t>
      </w:r>
    </w:p>
    <w:p w:rsidR="000A2594" w:rsidRDefault="000A2594" w:rsidP="000A2594">
      <w:pPr>
        <w:spacing w:after="241"/>
        <w:ind w:left="38" w:hanging="10"/>
        <w:jc w:val="both"/>
      </w:pPr>
      <w:r>
        <w:rPr>
          <w:rFonts w:ascii="Times New Roman" w:eastAsia="Times New Roman" w:hAnsi="Times New Roman" w:cs="Times New Roman"/>
          <w:sz w:val="30"/>
        </w:rPr>
        <w:t>1Костантина Стефанова Фотева- председател</w:t>
      </w:r>
    </w:p>
    <w:p w:rsidR="000A2594" w:rsidRDefault="000A2594" w:rsidP="000A2594">
      <w:pPr>
        <w:spacing w:after="241" w:line="426" w:lineRule="auto"/>
        <w:ind w:left="38" w:right="1940" w:hanging="10"/>
        <w:jc w:val="both"/>
      </w:pPr>
      <w:r>
        <w:rPr>
          <w:rFonts w:ascii="Times New Roman" w:eastAsia="Times New Roman" w:hAnsi="Times New Roman" w:cs="Times New Roman"/>
          <w:sz w:val="30"/>
        </w:rPr>
        <w:t>2 Златка Николова Карагьозова- член 3 Анастас Ламбов Арнаудов- член</w:t>
      </w:r>
    </w:p>
    <w:p w:rsidR="000A2594" w:rsidRPr="0034540D" w:rsidRDefault="000A2594">
      <w:pPr>
        <w:rPr>
          <w:sz w:val="36"/>
          <w:szCs w:val="36"/>
        </w:rPr>
      </w:pPr>
      <w:bookmarkStart w:id="0" w:name="_GoBack"/>
      <w:bookmarkEnd w:id="0"/>
    </w:p>
    <w:sectPr w:rsidR="000A2594" w:rsidRPr="0034540D">
      <w:pgSz w:w="11563" w:h="16488"/>
      <w:pgMar w:top="1440" w:right="471" w:bottom="1440" w:left="21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2748"/>
    <w:multiLevelType w:val="hybridMultilevel"/>
    <w:tmpl w:val="4F746652"/>
    <w:lvl w:ilvl="0" w:tplc="B700EBA6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F0CA134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13A1ACE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9A4A7356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382AF58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09F0AAE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8B6E643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0ED41596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62A486F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F"/>
    <w:rsid w:val="000A2594"/>
    <w:rsid w:val="0029524A"/>
    <w:rsid w:val="0034540D"/>
    <w:rsid w:val="00C812FA"/>
    <w:rsid w:val="00E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1708"/>
  <w15:chartTrackingRefBased/>
  <w15:docId w15:val="{01FBFF2D-56FF-4AC4-B05B-47B00FB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40D"/>
    <w:rPr>
      <w:rFonts w:ascii="Calibri" w:eastAsia="Calibri" w:hAnsi="Calibri" w:cs="Calibri"/>
      <w:color w:val="000000"/>
      <w:lang w:eastAsia="bg-BG"/>
    </w:rPr>
  </w:style>
  <w:style w:type="paragraph" w:styleId="1">
    <w:name w:val="heading 1"/>
    <w:next w:val="a"/>
    <w:link w:val="10"/>
    <w:uiPriority w:val="9"/>
    <w:unhideWhenUsed/>
    <w:qFormat/>
    <w:rsid w:val="000A2594"/>
    <w:pPr>
      <w:keepNext/>
      <w:keepLines/>
      <w:numPr>
        <w:numId w:val="1"/>
      </w:numPr>
      <w:spacing w:after="90"/>
      <w:ind w:left="19"/>
      <w:outlineLvl w:val="0"/>
    </w:pPr>
    <w:rPr>
      <w:rFonts w:ascii="Times New Roman" w:eastAsia="Times New Roman" w:hAnsi="Times New Roman" w:cs="Times New Roman"/>
      <w:color w:val="000000"/>
      <w:sz w:val="3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A2594"/>
    <w:rPr>
      <w:rFonts w:ascii="Times New Roman" w:eastAsia="Times New Roman" w:hAnsi="Times New Roman" w:cs="Times New Roman"/>
      <w:color w:val="000000"/>
      <w:sz w:val="3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893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5</cp:revision>
  <dcterms:created xsi:type="dcterms:W3CDTF">2024-03-28T11:49:00Z</dcterms:created>
  <dcterms:modified xsi:type="dcterms:W3CDTF">2024-03-28T11:56:00Z</dcterms:modified>
</cp:coreProperties>
</file>