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24" w:rsidRDefault="00F56524" w:rsidP="00F56524">
      <w:pPr>
        <w:jc w:val="center"/>
        <w:rPr>
          <w:b/>
          <w:sz w:val="32"/>
          <w:szCs w:val="32"/>
        </w:rPr>
      </w:pPr>
      <w:r>
        <w:rPr>
          <w:b/>
          <w:sz w:val="32"/>
          <w:szCs w:val="32"/>
        </w:rPr>
        <w:t>У С Т А В</w:t>
      </w:r>
    </w:p>
    <w:p w:rsidR="00F56524" w:rsidRDefault="00F56524" w:rsidP="00F56524">
      <w:pPr>
        <w:jc w:val="center"/>
        <w:rPr>
          <w:b/>
          <w:sz w:val="24"/>
          <w:szCs w:val="24"/>
        </w:rPr>
      </w:pPr>
      <w:r>
        <w:rPr>
          <w:b/>
          <w:sz w:val="24"/>
          <w:szCs w:val="24"/>
        </w:rPr>
        <w:t>НА  НЧ „ЧУДОМИР – 1905“ С. ТУРИЯ, ОБЩ. ПАВЕЛ БАНЯ</w:t>
      </w:r>
    </w:p>
    <w:p w:rsidR="00F56524" w:rsidRDefault="00F56524" w:rsidP="00F56524">
      <w:pPr>
        <w:spacing w:after="0" w:line="240" w:lineRule="auto"/>
        <w:jc w:val="center"/>
        <w:rPr>
          <w:b/>
          <w:sz w:val="24"/>
          <w:szCs w:val="24"/>
        </w:rPr>
      </w:pPr>
    </w:p>
    <w:p w:rsidR="00F56524" w:rsidRDefault="00F56524" w:rsidP="00F56524">
      <w:pPr>
        <w:spacing w:after="0" w:line="240" w:lineRule="auto"/>
        <w:rPr>
          <w:sz w:val="24"/>
          <w:szCs w:val="24"/>
        </w:rPr>
      </w:pPr>
      <w:r>
        <w:rPr>
          <w:sz w:val="24"/>
          <w:szCs w:val="24"/>
        </w:rPr>
        <w:t>ГЛАВА ПЪРВА</w:t>
      </w:r>
    </w:p>
    <w:p w:rsidR="00F56524" w:rsidRDefault="00F56524" w:rsidP="00F56524">
      <w:pPr>
        <w:spacing w:after="0" w:line="240" w:lineRule="auto"/>
        <w:rPr>
          <w:sz w:val="24"/>
          <w:szCs w:val="24"/>
        </w:rPr>
      </w:pPr>
      <w:r>
        <w:rPr>
          <w:sz w:val="24"/>
          <w:szCs w:val="24"/>
        </w:rPr>
        <w:t>ОБЩИ ПОЛОЖЕНИЯ</w:t>
      </w:r>
    </w:p>
    <w:p w:rsidR="00F56524" w:rsidRDefault="00F56524" w:rsidP="00F56524">
      <w:pPr>
        <w:spacing w:after="0" w:line="240" w:lineRule="auto"/>
        <w:rPr>
          <w:sz w:val="24"/>
          <w:szCs w:val="24"/>
        </w:rPr>
      </w:pPr>
      <w:r>
        <w:rPr>
          <w:sz w:val="24"/>
          <w:szCs w:val="24"/>
        </w:rPr>
        <w:t>Чл. 1. С този устав, съобразен със ЗНЧ, се уреждат основните положения на на вътрешнонормативната уредба на Читалището, в зависимост от специфичните условия, при които се развива неговата дейност.</w:t>
      </w:r>
    </w:p>
    <w:p w:rsidR="00F56524" w:rsidRDefault="00F56524" w:rsidP="00F56524">
      <w:pPr>
        <w:spacing w:after="0" w:line="240" w:lineRule="auto"/>
        <w:rPr>
          <w:sz w:val="24"/>
          <w:szCs w:val="24"/>
        </w:rPr>
      </w:pPr>
      <w:r>
        <w:rPr>
          <w:sz w:val="24"/>
          <w:szCs w:val="24"/>
        </w:rPr>
        <w:t>Чл. 2. /1/. НЧ „Чудомир – 1905“ е самооправляващо се сдружение в с. Турия, общ. Павел баня, оето изпълнява културно – просветни дейности, с единствена цел да се запазят традициите и историческата памет на България.</w:t>
      </w:r>
    </w:p>
    <w:p w:rsidR="00F56524" w:rsidRDefault="00F56524" w:rsidP="00F56524">
      <w:pPr>
        <w:spacing w:after="0" w:line="240" w:lineRule="auto"/>
        <w:rPr>
          <w:sz w:val="24"/>
          <w:szCs w:val="24"/>
        </w:rPr>
      </w:pPr>
      <w:r>
        <w:rPr>
          <w:sz w:val="24"/>
          <w:szCs w:val="24"/>
        </w:rPr>
        <w:t xml:space="preserve">          /2/. НЧ „Чудомир – 1905“ е юридическо лице с нестопанска цел със седалище село Турия, община Павел баня, област Стара Загора и адрес на управление село Турия, община Павел баня, област Стара Загора.</w:t>
      </w:r>
    </w:p>
    <w:p w:rsidR="00F56524" w:rsidRDefault="00F56524" w:rsidP="00F56524">
      <w:pPr>
        <w:spacing w:after="0" w:line="240" w:lineRule="auto"/>
        <w:rPr>
          <w:sz w:val="24"/>
          <w:szCs w:val="24"/>
        </w:rPr>
      </w:pPr>
      <w:r>
        <w:rPr>
          <w:sz w:val="24"/>
          <w:szCs w:val="24"/>
        </w:rPr>
        <w:t xml:space="preserve">          /3/. Читалището е вписано в регистъра на Министерството на културата под № 111 от 11.07.2001 г.</w:t>
      </w:r>
    </w:p>
    <w:p w:rsidR="00F56524" w:rsidRDefault="00F56524" w:rsidP="00F56524">
      <w:pPr>
        <w:spacing w:after="0" w:line="240" w:lineRule="auto"/>
        <w:rPr>
          <w:sz w:val="24"/>
          <w:szCs w:val="24"/>
        </w:rPr>
      </w:pPr>
      <w:r>
        <w:rPr>
          <w:sz w:val="24"/>
          <w:szCs w:val="24"/>
        </w:rPr>
        <w:t>Чл. 3. Наименованието е:</w:t>
      </w:r>
    </w:p>
    <w:p w:rsidR="00F56524" w:rsidRDefault="00F56524" w:rsidP="00F56524">
      <w:pPr>
        <w:spacing w:after="0" w:line="240" w:lineRule="auto"/>
        <w:rPr>
          <w:sz w:val="24"/>
          <w:szCs w:val="24"/>
        </w:rPr>
      </w:pPr>
      <w:r>
        <w:rPr>
          <w:sz w:val="24"/>
          <w:szCs w:val="24"/>
        </w:rPr>
        <w:t>Народно читалище „Чудомир – 1905“, което наименование при необходимост ще се изписва по следния начин: „</w:t>
      </w:r>
      <w:proofErr w:type="spellStart"/>
      <w:r>
        <w:rPr>
          <w:sz w:val="24"/>
          <w:szCs w:val="24"/>
          <w:lang w:val="en-US"/>
        </w:rPr>
        <w:t>Narodno</w:t>
      </w:r>
      <w:proofErr w:type="spellEnd"/>
      <w:r>
        <w:rPr>
          <w:sz w:val="24"/>
          <w:szCs w:val="24"/>
          <w:lang w:val="en-US"/>
        </w:rPr>
        <w:t xml:space="preserve"> </w:t>
      </w:r>
      <w:proofErr w:type="spellStart"/>
      <w:r>
        <w:rPr>
          <w:sz w:val="24"/>
          <w:szCs w:val="24"/>
          <w:lang w:val="en-US"/>
        </w:rPr>
        <w:t>chitaliste</w:t>
      </w:r>
      <w:proofErr w:type="spellEnd"/>
      <w:r>
        <w:rPr>
          <w:sz w:val="24"/>
          <w:szCs w:val="24"/>
          <w:lang w:val="en-US"/>
        </w:rPr>
        <w:t xml:space="preserve"> </w:t>
      </w:r>
      <w:proofErr w:type="spellStart"/>
      <w:r>
        <w:rPr>
          <w:sz w:val="24"/>
          <w:szCs w:val="24"/>
          <w:lang w:val="en-US"/>
        </w:rPr>
        <w:t>Chudomir</w:t>
      </w:r>
      <w:proofErr w:type="spellEnd"/>
      <w:r>
        <w:rPr>
          <w:sz w:val="24"/>
          <w:szCs w:val="24"/>
          <w:lang w:val="en-US"/>
        </w:rPr>
        <w:t xml:space="preserve"> – 1905</w:t>
      </w:r>
      <w:r>
        <w:rPr>
          <w:sz w:val="24"/>
          <w:szCs w:val="24"/>
        </w:rPr>
        <w:t>“.</w:t>
      </w:r>
    </w:p>
    <w:p w:rsidR="00F56524" w:rsidRDefault="00F56524" w:rsidP="00F56524">
      <w:pPr>
        <w:spacing w:after="0" w:line="240" w:lineRule="auto"/>
        <w:rPr>
          <w:sz w:val="24"/>
          <w:szCs w:val="24"/>
        </w:rPr>
      </w:pPr>
      <w:r>
        <w:rPr>
          <w:sz w:val="24"/>
          <w:szCs w:val="24"/>
        </w:rPr>
        <w:t>Чл. 4. Читалището работи в сътрудничество с учебни заведения, културни институти, църквата, обществени и стопански организации, населението на с. Турия и Община Павел баня, фирми и други, които подпомагат културната дейност на Читалището.</w:t>
      </w:r>
    </w:p>
    <w:p w:rsidR="00F56524" w:rsidRDefault="00F56524" w:rsidP="00F56524">
      <w:pPr>
        <w:spacing w:after="0" w:line="240" w:lineRule="auto"/>
        <w:rPr>
          <w:sz w:val="24"/>
          <w:szCs w:val="24"/>
        </w:rPr>
      </w:pPr>
      <w:r>
        <w:rPr>
          <w:sz w:val="24"/>
          <w:szCs w:val="24"/>
        </w:rPr>
        <w:t>Чл. 5. Читалището поддържа културните традиции от региона, участва активно в организацията и провеждаето на Общински културни прояви. Съобразява своята дейност с тази на Общината в областта на културата.</w:t>
      </w:r>
    </w:p>
    <w:p w:rsidR="00F56524" w:rsidRDefault="00F56524" w:rsidP="00F56524">
      <w:pPr>
        <w:spacing w:after="0" w:line="240" w:lineRule="auto"/>
        <w:rPr>
          <w:sz w:val="24"/>
          <w:szCs w:val="24"/>
        </w:rPr>
      </w:pPr>
    </w:p>
    <w:p w:rsidR="00F56524" w:rsidRDefault="00F56524" w:rsidP="00F56524">
      <w:pPr>
        <w:spacing w:after="0" w:line="240" w:lineRule="auto"/>
        <w:rPr>
          <w:sz w:val="24"/>
          <w:szCs w:val="24"/>
        </w:rPr>
      </w:pPr>
      <w:r>
        <w:rPr>
          <w:sz w:val="24"/>
          <w:szCs w:val="24"/>
        </w:rPr>
        <w:t>ГЛАВА ВТОРА</w:t>
      </w:r>
    </w:p>
    <w:p w:rsidR="00F56524" w:rsidRDefault="00F56524" w:rsidP="00F56524">
      <w:pPr>
        <w:spacing w:after="0" w:line="240" w:lineRule="auto"/>
        <w:rPr>
          <w:sz w:val="24"/>
          <w:szCs w:val="24"/>
        </w:rPr>
      </w:pPr>
      <w:r>
        <w:rPr>
          <w:sz w:val="24"/>
          <w:szCs w:val="24"/>
        </w:rPr>
        <w:t>ЦЕЛИ И ЗАДАЧИ</w:t>
      </w:r>
    </w:p>
    <w:p w:rsidR="00F56524" w:rsidRDefault="00F56524" w:rsidP="00F56524">
      <w:pPr>
        <w:spacing w:after="0" w:line="240" w:lineRule="auto"/>
        <w:rPr>
          <w:sz w:val="24"/>
          <w:szCs w:val="24"/>
        </w:rPr>
      </w:pPr>
      <w:r>
        <w:rPr>
          <w:sz w:val="24"/>
          <w:szCs w:val="24"/>
        </w:rPr>
        <w:t>Чл. 6. Основната цел на читалището е да задоволява потребностите на населението, свързани с:</w:t>
      </w:r>
    </w:p>
    <w:p w:rsidR="00F56524" w:rsidRDefault="00F56524" w:rsidP="00F56524">
      <w:pPr>
        <w:pStyle w:val="ListParagraph"/>
        <w:numPr>
          <w:ilvl w:val="0"/>
          <w:numId w:val="1"/>
        </w:numPr>
        <w:spacing w:after="0" w:line="240" w:lineRule="auto"/>
        <w:rPr>
          <w:sz w:val="24"/>
          <w:szCs w:val="24"/>
        </w:rPr>
      </w:pPr>
      <w:r>
        <w:rPr>
          <w:sz w:val="24"/>
          <w:szCs w:val="24"/>
        </w:rPr>
        <w:t>Обогатяване на културния живот в населеното място;</w:t>
      </w:r>
    </w:p>
    <w:p w:rsidR="00F56524" w:rsidRDefault="00F56524" w:rsidP="00F56524">
      <w:pPr>
        <w:pStyle w:val="ListParagraph"/>
        <w:numPr>
          <w:ilvl w:val="0"/>
          <w:numId w:val="1"/>
        </w:numPr>
        <w:spacing w:after="0" w:line="240" w:lineRule="auto"/>
        <w:rPr>
          <w:sz w:val="24"/>
          <w:szCs w:val="24"/>
        </w:rPr>
      </w:pPr>
      <w:r>
        <w:rPr>
          <w:sz w:val="24"/>
          <w:szCs w:val="24"/>
        </w:rPr>
        <w:t>Запазване на отколешни традиции, тясно свързани с бита ни;</w:t>
      </w:r>
    </w:p>
    <w:p w:rsidR="00F56524" w:rsidRDefault="00F56524" w:rsidP="00F56524">
      <w:pPr>
        <w:pStyle w:val="ListParagraph"/>
        <w:numPr>
          <w:ilvl w:val="0"/>
          <w:numId w:val="1"/>
        </w:numPr>
        <w:spacing w:after="0" w:line="240" w:lineRule="auto"/>
        <w:rPr>
          <w:sz w:val="24"/>
          <w:szCs w:val="24"/>
        </w:rPr>
      </w:pPr>
      <w:r>
        <w:rPr>
          <w:sz w:val="24"/>
          <w:szCs w:val="24"/>
        </w:rPr>
        <w:t>Разширяване на познанията на населението и приобщаването му към общочовешките ценности и постиженията в областите – наука и изкуство;</w:t>
      </w:r>
    </w:p>
    <w:p w:rsidR="00F56524" w:rsidRDefault="00F56524" w:rsidP="00F56524">
      <w:pPr>
        <w:pStyle w:val="ListParagraph"/>
        <w:numPr>
          <w:ilvl w:val="0"/>
          <w:numId w:val="1"/>
        </w:numPr>
        <w:spacing w:after="0" w:line="240" w:lineRule="auto"/>
        <w:rPr>
          <w:sz w:val="24"/>
          <w:szCs w:val="24"/>
        </w:rPr>
      </w:pPr>
      <w:r>
        <w:rPr>
          <w:sz w:val="24"/>
          <w:szCs w:val="24"/>
        </w:rPr>
        <w:t>Възпитание в дух на родолюбие и коректно съжителство с други етнически групи;</w:t>
      </w:r>
    </w:p>
    <w:p w:rsidR="00F56524" w:rsidRDefault="00F56524" w:rsidP="00F56524">
      <w:pPr>
        <w:pStyle w:val="ListParagraph"/>
        <w:numPr>
          <w:ilvl w:val="0"/>
          <w:numId w:val="1"/>
        </w:numPr>
        <w:spacing w:after="0" w:line="240" w:lineRule="auto"/>
        <w:rPr>
          <w:sz w:val="24"/>
          <w:szCs w:val="24"/>
        </w:rPr>
      </w:pPr>
      <w:r>
        <w:rPr>
          <w:sz w:val="24"/>
          <w:szCs w:val="24"/>
        </w:rPr>
        <w:t>Осигуряване на достъп до информация чрез библиотеката към Читалището;</w:t>
      </w:r>
    </w:p>
    <w:p w:rsidR="00F56524" w:rsidRDefault="00F56524" w:rsidP="00F56524">
      <w:pPr>
        <w:spacing w:after="0" w:line="240" w:lineRule="auto"/>
        <w:rPr>
          <w:sz w:val="24"/>
          <w:szCs w:val="24"/>
        </w:rPr>
      </w:pPr>
      <w:r>
        <w:rPr>
          <w:sz w:val="24"/>
          <w:szCs w:val="24"/>
        </w:rPr>
        <w:t>Чл. 7. За да се постигнат целите набелязани в Чл. 6 Читалището извършва дейности като:</w:t>
      </w:r>
    </w:p>
    <w:p w:rsidR="00F56524" w:rsidRDefault="00F56524" w:rsidP="00F56524">
      <w:pPr>
        <w:pStyle w:val="ListParagraph"/>
        <w:numPr>
          <w:ilvl w:val="0"/>
          <w:numId w:val="2"/>
        </w:numPr>
        <w:spacing w:after="0" w:line="240" w:lineRule="auto"/>
        <w:rPr>
          <w:sz w:val="24"/>
          <w:szCs w:val="24"/>
        </w:rPr>
      </w:pPr>
      <w:r>
        <w:rPr>
          <w:sz w:val="24"/>
          <w:szCs w:val="24"/>
        </w:rPr>
        <w:t>Поддръжка на библиотека и читалня, както и осигуряване на нужната информация от други библиотеки в Общината, с които си сътрудничи;</w:t>
      </w:r>
    </w:p>
    <w:p w:rsidR="00F56524" w:rsidRDefault="00F56524" w:rsidP="00F56524">
      <w:pPr>
        <w:pStyle w:val="ListParagraph"/>
        <w:numPr>
          <w:ilvl w:val="0"/>
          <w:numId w:val="2"/>
        </w:numPr>
        <w:spacing w:after="0" w:line="240" w:lineRule="auto"/>
        <w:rPr>
          <w:sz w:val="24"/>
          <w:szCs w:val="24"/>
        </w:rPr>
      </w:pPr>
      <w:r>
        <w:rPr>
          <w:sz w:val="24"/>
          <w:szCs w:val="24"/>
        </w:rPr>
        <w:t>Подпомагане на развитието на талантливи деца в области като пеене, рисуване, актьорско майсторство и други;</w:t>
      </w:r>
    </w:p>
    <w:p w:rsidR="00F56524" w:rsidRDefault="00F56524" w:rsidP="00F56524">
      <w:pPr>
        <w:pStyle w:val="ListParagraph"/>
        <w:spacing w:after="0" w:line="240" w:lineRule="auto"/>
        <w:jc w:val="right"/>
        <w:rPr>
          <w:sz w:val="24"/>
          <w:szCs w:val="24"/>
        </w:rPr>
      </w:pPr>
    </w:p>
    <w:p w:rsidR="00F56524" w:rsidRDefault="00F56524" w:rsidP="00F56524">
      <w:pPr>
        <w:pStyle w:val="ListParagraph"/>
        <w:spacing w:after="0" w:line="240" w:lineRule="auto"/>
        <w:jc w:val="right"/>
        <w:rPr>
          <w:sz w:val="16"/>
          <w:szCs w:val="16"/>
        </w:rPr>
      </w:pPr>
    </w:p>
    <w:p w:rsidR="00F56524" w:rsidRDefault="00F56524" w:rsidP="00F56524">
      <w:pPr>
        <w:pStyle w:val="ListParagraph"/>
        <w:spacing w:after="0" w:line="240" w:lineRule="auto"/>
        <w:jc w:val="right"/>
        <w:rPr>
          <w:sz w:val="16"/>
          <w:szCs w:val="16"/>
        </w:rPr>
      </w:pPr>
      <w:r>
        <w:rPr>
          <w:sz w:val="16"/>
          <w:szCs w:val="16"/>
        </w:rPr>
        <w:t>-1-</w:t>
      </w:r>
    </w:p>
    <w:p w:rsidR="00F56524" w:rsidRDefault="00F56524" w:rsidP="00F56524">
      <w:pPr>
        <w:pStyle w:val="ListParagraph"/>
        <w:numPr>
          <w:ilvl w:val="0"/>
          <w:numId w:val="2"/>
        </w:numPr>
        <w:spacing w:after="0" w:line="240" w:lineRule="auto"/>
        <w:rPr>
          <w:sz w:val="24"/>
          <w:szCs w:val="24"/>
        </w:rPr>
      </w:pPr>
      <w:r>
        <w:rPr>
          <w:sz w:val="24"/>
          <w:szCs w:val="24"/>
        </w:rPr>
        <w:lastRenderedPageBreak/>
        <w:t>Организиране на празненства, концерти, чествания и изложби по поводи на официални, църковни или местни празници;</w:t>
      </w:r>
    </w:p>
    <w:p w:rsidR="00F56524" w:rsidRDefault="00F56524" w:rsidP="00F56524">
      <w:pPr>
        <w:pStyle w:val="ListParagraph"/>
        <w:numPr>
          <w:ilvl w:val="0"/>
          <w:numId w:val="2"/>
        </w:numPr>
        <w:spacing w:after="0" w:line="240" w:lineRule="auto"/>
        <w:rPr>
          <w:sz w:val="24"/>
          <w:szCs w:val="24"/>
        </w:rPr>
      </w:pPr>
      <w:r>
        <w:rPr>
          <w:sz w:val="24"/>
          <w:szCs w:val="24"/>
        </w:rPr>
        <w:t>Създаване на музейни колекции за запазване на традициите и бита от нашия край;</w:t>
      </w:r>
    </w:p>
    <w:p w:rsidR="00F56524" w:rsidRDefault="00F56524" w:rsidP="00F56524">
      <w:pPr>
        <w:pStyle w:val="ListParagraph"/>
        <w:numPr>
          <w:ilvl w:val="0"/>
          <w:numId w:val="2"/>
        </w:numPr>
        <w:spacing w:after="0" w:line="240" w:lineRule="auto"/>
        <w:rPr>
          <w:sz w:val="24"/>
          <w:szCs w:val="24"/>
        </w:rPr>
      </w:pPr>
      <w:r>
        <w:rPr>
          <w:sz w:val="24"/>
          <w:szCs w:val="24"/>
        </w:rPr>
        <w:t>Поддръжка и съхранение на експонатите от родната къща на Димитър Христов Чорбаджийски – Чудомир е също приоритет в работата на Читалището;</w:t>
      </w:r>
    </w:p>
    <w:p w:rsidR="00F56524" w:rsidRDefault="00F56524" w:rsidP="00F56524">
      <w:pPr>
        <w:spacing w:after="0" w:line="240" w:lineRule="auto"/>
        <w:rPr>
          <w:sz w:val="24"/>
          <w:szCs w:val="24"/>
        </w:rPr>
      </w:pPr>
      <w:r>
        <w:rPr>
          <w:sz w:val="24"/>
          <w:szCs w:val="24"/>
        </w:rPr>
        <w:t>Чл. 8. Читалището може да развива и допълнителна стопанска дейност, свързана с предмета на основната му дейност, в съответствие със ЗНЧ, като използва приходите от нея за цели регламентирани в Устава.</w:t>
      </w:r>
    </w:p>
    <w:p w:rsidR="00F56524" w:rsidRDefault="00F56524" w:rsidP="00F56524">
      <w:pPr>
        <w:spacing w:after="0" w:line="240" w:lineRule="auto"/>
        <w:rPr>
          <w:sz w:val="24"/>
          <w:szCs w:val="24"/>
        </w:rPr>
      </w:pPr>
      <w:r>
        <w:rPr>
          <w:sz w:val="24"/>
          <w:szCs w:val="24"/>
        </w:rPr>
        <w:t>Чл. 9. Читалището няма право да предоставя собствено или ползвано от него имущество възмездно или безвъзмездно за:</w:t>
      </w:r>
    </w:p>
    <w:p w:rsidR="00F56524" w:rsidRDefault="00F56524" w:rsidP="00F56524">
      <w:pPr>
        <w:pStyle w:val="ListParagraph"/>
        <w:numPr>
          <w:ilvl w:val="0"/>
          <w:numId w:val="3"/>
        </w:numPr>
        <w:spacing w:after="0" w:line="240" w:lineRule="auto"/>
        <w:rPr>
          <w:sz w:val="24"/>
          <w:szCs w:val="24"/>
        </w:rPr>
      </w:pPr>
      <w:r>
        <w:rPr>
          <w:sz w:val="24"/>
          <w:szCs w:val="24"/>
        </w:rPr>
        <w:t>Хазартни игри или нощни клубове;</w:t>
      </w:r>
    </w:p>
    <w:p w:rsidR="00F56524" w:rsidRDefault="00F56524" w:rsidP="00F56524">
      <w:pPr>
        <w:pStyle w:val="ListParagraph"/>
        <w:numPr>
          <w:ilvl w:val="0"/>
          <w:numId w:val="3"/>
        </w:numPr>
        <w:spacing w:after="0" w:line="240" w:lineRule="auto"/>
        <w:rPr>
          <w:sz w:val="24"/>
          <w:szCs w:val="24"/>
        </w:rPr>
      </w:pPr>
      <w:r>
        <w:rPr>
          <w:sz w:val="24"/>
          <w:szCs w:val="24"/>
        </w:rPr>
        <w:t>Дейности на нерегистрирани по Закона за вероизповеданията религиозни общности;</w:t>
      </w:r>
    </w:p>
    <w:p w:rsidR="00F56524" w:rsidRDefault="00F56524" w:rsidP="00F56524">
      <w:pPr>
        <w:pStyle w:val="ListParagraph"/>
        <w:numPr>
          <w:ilvl w:val="0"/>
          <w:numId w:val="3"/>
        </w:numPr>
        <w:spacing w:after="0" w:line="240" w:lineRule="auto"/>
        <w:rPr>
          <w:sz w:val="24"/>
          <w:szCs w:val="24"/>
        </w:rPr>
      </w:pPr>
      <w:r>
        <w:rPr>
          <w:sz w:val="24"/>
          <w:szCs w:val="24"/>
        </w:rPr>
        <w:t>Постоянно ползване от политически партии и организации;</w:t>
      </w:r>
    </w:p>
    <w:p w:rsidR="00F56524" w:rsidRDefault="00F56524" w:rsidP="00F56524">
      <w:pPr>
        <w:pStyle w:val="ListParagraph"/>
        <w:numPr>
          <w:ilvl w:val="0"/>
          <w:numId w:val="3"/>
        </w:numPr>
        <w:spacing w:after="0" w:line="240" w:lineRule="auto"/>
        <w:rPr>
          <w:sz w:val="24"/>
          <w:szCs w:val="24"/>
        </w:rPr>
      </w:pPr>
      <w:r>
        <w:rPr>
          <w:sz w:val="24"/>
          <w:szCs w:val="24"/>
        </w:rPr>
        <w:t>Ползване от Председателя, секретаря, членове на Читалищното настоятелство и Проверителна комисия,както и техните семейства.</w:t>
      </w:r>
    </w:p>
    <w:p w:rsidR="00F56524" w:rsidRDefault="00F56524" w:rsidP="00F56524">
      <w:pPr>
        <w:spacing w:after="0" w:line="240" w:lineRule="auto"/>
        <w:rPr>
          <w:sz w:val="24"/>
          <w:szCs w:val="24"/>
        </w:rPr>
      </w:pPr>
      <w:r>
        <w:rPr>
          <w:sz w:val="24"/>
          <w:szCs w:val="24"/>
        </w:rPr>
        <w:t>Чл. 10. Читалището може да работи съвместно и да се сдружава с други читалища или организации при условията и по реда на ЗНЧ.</w:t>
      </w:r>
    </w:p>
    <w:p w:rsidR="00F56524" w:rsidRDefault="00F56524" w:rsidP="00F56524">
      <w:pPr>
        <w:spacing w:after="0" w:line="240" w:lineRule="auto"/>
        <w:rPr>
          <w:sz w:val="24"/>
          <w:szCs w:val="24"/>
        </w:rPr>
      </w:pPr>
    </w:p>
    <w:p w:rsidR="00F56524" w:rsidRDefault="00F56524" w:rsidP="00F56524">
      <w:pPr>
        <w:spacing w:after="0" w:line="240" w:lineRule="auto"/>
        <w:rPr>
          <w:sz w:val="24"/>
          <w:szCs w:val="24"/>
        </w:rPr>
      </w:pPr>
      <w:r>
        <w:rPr>
          <w:sz w:val="24"/>
          <w:szCs w:val="24"/>
        </w:rPr>
        <w:t>ГЛАВА ТРЕТА</w:t>
      </w:r>
    </w:p>
    <w:p w:rsidR="00F56524" w:rsidRDefault="00F56524" w:rsidP="00F56524">
      <w:pPr>
        <w:spacing w:after="0" w:line="240" w:lineRule="auto"/>
        <w:rPr>
          <w:sz w:val="24"/>
          <w:szCs w:val="24"/>
        </w:rPr>
      </w:pPr>
      <w:r>
        <w:rPr>
          <w:sz w:val="24"/>
          <w:szCs w:val="24"/>
        </w:rPr>
        <w:t>УПРАВЛЕНИЕ</w:t>
      </w:r>
    </w:p>
    <w:p w:rsidR="00F56524" w:rsidRDefault="00F56524" w:rsidP="00F56524">
      <w:pPr>
        <w:spacing w:after="0" w:line="240" w:lineRule="auto"/>
        <w:rPr>
          <w:sz w:val="24"/>
          <w:szCs w:val="24"/>
        </w:rPr>
      </w:pPr>
      <w:r>
        <w:rPr>
          <w:sz w:val="24"/>
          <w:szCs w:val="24"/>
        </w:rPr>
        <w:t>Чл. 11. Членовете на Читалището са български граждани и са длъжни да спазват устава на Читалището, да опазват имуществото му, да участват в читалищната дейност според възможностите си и да не уронват авторитета на Читалището със своите постъпки и коментари. Според възраста си членовете на Читалището могат да бъдад действителни и спомагателни, а според приноса към Читалището – колективни и почетни.</w:t>
      </w:r>
    </w:p>
    <w:p w:rsidR="00F56524" w:rsidRDefault="00F56524" w:rsidP="00F56524">
      <w:pPr>
        <w:pStyle w:val="ListParagraph"/>
        <w:numPr>
          <w:ilvl w:val="0"/>
          <w:numId w:val="4"/>
        </w:numPr>
        <w:spacing w:after="0" w:line="240" w:lineRule="auto"/>
        <w:rPr>
          <w:sz w:val="24"/>
          <w:szCs w:val="24"/>
        </w:rPr>
      </w:pPr>
      <w:r>
        <w:rPr>
          <w:sz w:val="24"/>
          <w:szCs w:val="24"/>
        </w:rPr>
        <w:t>Действителните членове са лица навършили 18 години, които участват в дейността на Читалището, редовно си плащат членския внос и имат право да избират и бъдат избирани в ръководството, както и да изискват мнение, да предлагат теми за обсъждане на Общото събрание и да изискват отчет от Читалищното настоятелство.</w:t>
      </w:r>
    </w:p>
    <w:p w:rsidR="00F56524" w:rsidRDefault="00F56524" w:rsidP="00F56524">
      <w:pPr>
        <w:pStyle w:val="ListParagraph"/>
        <w:numPr>
          <w:ilvl w:val="0"/>
          <w:numId w:val="4"/>
        </w:numPr>
        <w:spacing w:after="0" w:line="240" w:lineRule="auto"/>
        <w:rPr>
          <w:sz w:val="24"/>
          <w:szCs w:val="24"/>
        </w:rPr>
      </w:pPr>
      <w:r>
        <w:rPr>
          <w:sz w:val="24"/>
          <w:szCs w:val="24"/>
        </w:rPr>
        <w:t>Спомагателните членове са лица под 18 години, без право да бъдат избирани и с глас на избиратели, но могат да участват в дебатите на събранието и да изказват мнение. Това право им се дава за особени заслуги и редовно участие в работата на Читалището.</w:t>
      </w:r>
    </w:p>
    <w:p w:rsidR="00F56524" w:rsidRDefault="00F56524" w:rsidP="00F56524">
      <w:pPr>
        <w:pStyle w:val="ListParagraph"/>
        <w:numPr>
          <w:ilvl w:val="0"/>
          <w:numId w:val="4"/>
        </w:numPr>
        <w:spacing w:after="0" w:line="240" w:lineRule="auto"/>
        <w:rPr>
          <w:sz w:val="24"/>
          <w:szCs w:val="24"/>
        </w:rPr>
      </w:pPr>
      <w:r>
        <w:rPr>
          <w:sz w:val="24"/>
          <w:szCs w:val="24"/>
        </w:rPr>
        <w:t>Колективните членове съдействат за осъществяването на целите и задачите на Читалището, подпомагат неговата дейност, поддържат и обогатяват материалната му база. Като колектив имат право на 1 /един/ глас в Общото събрание. Такива членове могат да бъдат:</w:t>
      </w:r>
    </w:p>
    <w:p w:rsidR="00F56524" w:rsidRDefault="00F56524" w:rsidP="00F56524">
      <w:pPr>
        <w:pStyle w:val="ListParagraph"/>
        <w:numPr>
          <w:ilvl w:val="0"/>
          <w:numId w:val="5"/>
        </w:numPr>
        <w:spacing w:after="0" w:line="240" w:lineRule="auto"/>
        <w:rPr>
          <w:sz w:val="24"/>
          <w:szCs w:val="24"/>
        </w:rPr>
      </w:pPr>
      <w:r>
        <w:rPr>
          <w:sz w:val="24"/>
          <w:szCs w:val="24"/>
        </w:rPr>
        <w:t>Професионални организации;</w:t>
      </w:r>
    </w:p>
    <w:p w:rsidR="00F56524" w:rsidRDefault="00F56524" w:rsidP="00F56524">
      <w:pPr>
        <w:pStyle w:val="ListParagraph"/>
        <w:numPr>
          <w:ilvl w:val="0"/>
          <w:numId w:val="5"/>
        </w:numPr>
        <w:spacing w:after="0" w:line="240" w:lineRule="auto"/>
        <w:rPr>
          <w:sz w:val="24"/>
          <w:szCs w:val="24"/>
        </w:rPr>
      </w:pPr>
      <w:r>
        <w:rPr>
          <w:sz w:val="24"/>
          <w:szCs w:val="24"/>
        </w:rPr>
        <w:t>Стопански организации;</w:t>
      </w:r>
    </w:p>
    <w:p w:rsidR="00F56524" w:rsidRDefault="00F56524" w:rsidP="00F56524">
      <w:pPr>
        <w:pStyle w:val="ListParagraph"/>
        <w:numPr>
          <w:ilvl w:val="0"/>
          <w:numId w:val="5"/>
        </w:numPr>
        <w:spacing w:after="0" w:line="240" w:lineRule="auto"/>
        <w:rPr>
          <w:sz w:val="24"/>
          <w:szCs w:val="24"/>
        </w:rPr>
      </w:pPr>
      <w:r>
        <w:rPr>
          <w:sz w:val="24"/>
          <w:szCs w:val="24"/>
        </w:rPr>
        <w:t>Търговски дружества;</w:t>
      </w:r>
    </w:p>
    <w:p w:rsidR="00F56524" w:rsidRDefault="00F56524" w:rsidP="00F56524">
      <w:pPr>
        <w:pStyle w:val="ListParagraph"/>
        <w:numPr>
          <w:ilvl w:val="0"/>
          <w:numId w:val="5"/>
        </w:numPr>
        <w:spacing w:after="0" w:line="240" w:lineRule="auto"/>
        <w:rPr>
          <w:sz w:val="24"/>
          <w:szCs w:val="24"/>
        </w:rPr>
      </w:pPr>
      <w:r>
        <w:rPr>
          <w:sz w:val="24"/>
          <w:szCs w:val="24"/>
        </w:rPr>
        <w:t>Кооперации и сдружения;</w:t>
      </w:r>
    </w:p>
    <w:p w:rsidR="00F56524" w:rsidRDefault="00F56524" w:rsidP="00F56524">
      <w:pPr>
        <w:pStyle w:val="ListParagraph"/>
        <w:numPr>
          <w:ilvl w:val="0"/>
          <w:numId w:val="5"/>
        </w:numPr>
        <w:spacing w:after="0" w:line="240" w:lineRule="auto"/>
        <w:rPr>
          <w:sz w:val="24"/>
          <w:szCs w:val="24"/>
        </w:rPr>
      </w:pPr>
      <w:r>
        <w:rPr>
          <w:sz w:val="24"/>
          <w:szCs w:val="24"/>
        </w:rPr>
        <w:t>Културно – просветни и любителски клубове и творчески колективи;</w:t>
      </w:r>
    </w:p>
    <w:p w:rsidR="00F56524" w:rsidRDefault="00F56524" w:rsidP="00F56524">
      <w:pPr>
        <w:spacing w:after="0" w:line="240" w:lineRule="auto"/>
        <w:rPr>
          <w:sz w:val="24"/>
          <w:szCs w:val="24"/>
        </w:rPr>
      </w:pPr>
    </w:p>
    <w:p w:rsidR="00F56524" w:rsidRDefault="00F56524" w:rsidP="00F56524">
      <w:pPr>
        <w:spacing w:after="0" w:line="240" w:lineRule="auto"/>
        <w:jc w:val="right"/>
        <w:rPr>
          <w:sz w:val="16"/>
          <w:szCs w:val="16"/>
        </w:rPr>
      </w:pPr>
    </w:p>
    <w:p w:rsidR="00F56524" w:rsidRDefault="00F56524" w:rsidP="00F56524">
      <w:pPr>
        <w:spacing w:after="0" w:line="240" w:lineRule="auto"/>
        <w:jc w:val="right"/>
        <w:rPr>
          <w:sz w:val="16"/>
          <w:szCs w:val="16"/>
        </w:rPr>
      </w:pPr>
      <w:r>
        <w:rPr>
          <w:sz w:val="16"/>
          <w:szCs w:val="16"/>
        </w:rPr>
        <w:t>-2-</w:t>
      </w:r>
    </w:p>
    <w:p w:rsidR="00F56524" w:rsidRDefault="00F56524" w:rsidP="00F56524">
      <w:pPr>
        <w:pStyle w:val="ListParagraph"/>
        <w:numPr>
          <w:ilvl w:val="0"/>
          <w:numId w:val="4"/>
        </w:numPr>
        <w:spacing w:after="0" w:line="240" w:lineRule="auto"/>
        <w:rPr>
          <w:sz w:val="24"/>
          <w:szCs w:val="24"/>
        </w:rPr>
      </w:pPr>
      <w:r>
        <w:rPr>
          <w:sz w:val="24"/>
          <w:szCs w:val="24"/>
        </w:rPr>
        <w:lastRenderedPageBreak/>
        <w:t>Почетни членове могат да бъдат български и чужди граждани с изключителни заслуги към Читалището. Те не участват в гласуване и вземане на решения.</w:t>
      </w:r>
    </w:p>
    <w:p w:rsidR="00F56524" w:rsidRDefault="00F56524" w:rsidP="00F56524">
      <w:pPr>
        <w:pStyle w:val="ListParagraph"/>
        <w:numPr>
          <w:ilvl w:val="0"/>
          <w:numId w:val="4"/>
        </w:numPr>
        <w:spacing w:after="0" w:line="240" w:lineRule="auto"/>
        <w:rPr>
          <w:sz w:val="24"/>
          <w:szCs w:val="24"/>
        </w:rPr>
      </w:pPr>
      <w:r>
        <w:rPr>
          <w:sz w:val="24"/>
          <w:szCs w:val="24"/>
        </w:rPr>
        <w:t>Ако член на Читалището с действията си подронва авторитета и пречи на работата на Читалището да бъде предложен за изключване на Извънредно Общо събрание.</w:t>
      </w:r>
    </w:p>
    <w:p w:rsidR="00F56524" w:rsidRDefault="00F56524" w:rsidP="00F56524">
      <w:pPr>
        <w:spacing w:after="0" w:line="240" w:lineRule="auto"/>
        <w:rPr>
          <w:sz w:val="24"/>
          <w:szCs w:val="24"/>
        </w:rPr>
      </w:pPr>
      <w:r>
        <w:rPr>
          <w:sz w:val="24"/>
          <w:szCs w:val="24"/>
        </w:rPr>
        <w:t>Чл. 12. Управленски органи на Читалището са ОБЩОТО СЪБРАНИЕ, ЧИТАЛИЩНОТО НАСТОЯТЕЛСТВО и ПРОВЕРИТЕЛНАТА КОМИСИЯ.</w:t>
      </w:r>
    </w:p>
    <w:p w:rsidR="00F56524" w:rsidRDefault="00F56524" w:rsidP="00F56524">
      <w:pPr>
        <w:spacing w:after="0" w:line="240" w:lineRule="auto"/>
        <w:rPr>
          <w:sz w:val="24"/>
          <w:szCs w:val="24"/>
        </w:rPr>
      </w:pPr>
      <w:r>
        <w:rPr>
          <w:sz w:val="24"/>
          <w:szCs w:val="24"/>
        </w:rPr>
        <w:t>Чл. 13. Върховен орган на Читалището е Общото събрание. То се състои от всички имащи право на глас членове. Общото събрание може да:</w:t>
      </w:r>
    </w:p>
    <w:p w:rsidR="00F56524" w:rsidRDefault="00F56524" w:rsidP="00F56524">
      <w:pPr>
        <w:pStyle w:val="ListParagraph"/>
        <w:numPr>
          <w:ilvl w:val="0"/>
          <w:numId w:val="6"/>
        </w:numPr>
        <w:spacing w:after="0" w:line="240" w:lineRule="auto"/>
        <w:rPr>
          <w:sz w:val="24"/>
          <w:szCs w:val="24"/>
        </w:rPr>
      </w:pPr>
      <w:r>
        <w:rPr>
          <w:sz w:val="24"/>
          <w:szCs w:val="24"/>
        </w:rPr>
        <w:t>Изменя и допълва Устава;</w:t>
      </w:r>
    </w:p>
    <w:p w:rsidR="00F56524" w:rsidRDefault="00F56524" w:rsidP="00F56524">
      <w:pPr>
        <w:pStyle w:val="ListParagraph"/>
        <w:numPr>
          <w:ilvl w:val="0"/>
          <w:numId w:val="6"/>
        </w:numPr>
        <w:spacing w:after="0" w:line="240" w:lineRule="auto"/>
        <w:rPr>
          <w:sz w:val="24"/>
          <w:szCs w:val="24"/>
        </w:rPr>
      </w:pPr>
      <w:r>
        <w:rPr>
          <w:sz w:val="24"/>
          <w:szCs w:val="24"/>
        </w:rPr>
        <w:t>Избира и освобождава членове на Читалищното настоятелство;</w:t>
      </w:r>
    </w:p>
    <w:p w:rsidR="00F56524" w:rsidRDefault="00F56524" w:rsidP="00F56524">
      <w:pPr>
        <w:pStyle w:val="ListParagraph"/>
        <w:numPr>
          <w:ilvl w:val="0"/>
          <w:numId w:val="6"/>
        </w:numPr>
        <w:spacing w:after="0" w:line="240" w:lineRule="auto"/>
        <w:rPr>
          <w:sz w:val="24"/>
          <w:szCs w:val="24"/>
        </w:rPr>
      </w:pPr>
      <w:r>
        <w:rPr>
          <w:sz w:val="24"/>
          <w:szCs w:val="24"/>
        </w:rPr>
        <w:t>Изключва членове на Читалището;</w:t>
      </w:r>
    </w:p>
    <w:p w:rsidR="00F56524" w:rsidRDefault="00F56524" w:rsidP="00F56524">
      <w:pPr>
        <w:pStyle w:val="ListParagraph"/>
        <w:numPr>
          <w:ilvl w:val="0"/>
          <w:numId w:val="6"/>
        </w:numPr>
        <w:spacing w:after="0" w:line="240" w:lineRule="auto"/>
        <w:rPr>
          <w:sz w:val="24"/>
          <w:szCs w:val="24"/>
        </w:rPr>
      </w:pPr>
      <w:r>
        <w:rPr>
          <w:sz w:val="24"/>
          <w:szCs w:val="24"/>
        </w:rPr>
        <w:t>Определя размера на членския внос;</w:t>
      </w:r>
    </w:p>
    <w:p w:rsidR="00F56524" w:rsidRDefault="00F56524" w:rsidP="00F56524">
      <w:pPr>
        <w:pStyle w:val="ListParagraph"/>
        <w:numPr>
          <w:ilvl w:val="0"/>
          <w:numId w:val="6"/>
        </w:numPr>
        <w:spacing w:after="0" w:line="240" w:lineRule="auto"/>
        <w:rPr>
          <w:sz w:val="24"/>
          <w:szCs w:val="24"/>
        </w:rPr>
      </w:pPr>
      <w:r>
        <w:rPr>
          <w:sz w:val="24"/>
          <w:szCs w:val="24"/>
        </w:rPr>
        <w:t>Приема бюджета на Читалището;</w:t>
      </w:r>
    </w:p>
    <w:p w:rsidR="00F56524" w:rsidRDefault="00F56524" w:rsidP="00F56524">
      <w:pPr>
        <w:pStyle w:val="ListParagraph"/>
        <w:numPr>
          <w:ilvl w:val="0"/>
          <w:numId w:val="6"/>
        </w:numPr>
        <w:spacing w:after="0" w:line="240" w:lineRule="auto"/>
        <w:rPr>
          <w:sz w:val="24"/>
          <w:szCs w:val="24"/>
        </w:rPr>
      </w:pPr>
      <w:r>
        <w:rPr>
          <w:sz w:val="24"/>
          <w:szCs w:val="24"/>
        </w:rPr>
        <w:t>Приема годишния финансов отчет, както и отчета на мероприятията за изминалата година до 30 март на следващата година;</w:t>
      </w:r>
    </w:p>
    <w:p w:rsidR="00F56524" w:rsidRDefault="00F56524" w:rsidP="00F56524">
      <w:pPr>
        <w:pStyle w:val="ListParagraph"/>
        <w:numPr>
          <w:ilvl w:val="0"/>
          <w:numId w:val="6"/>
        </w:numPr>
        <w:spacing w:after="0" w:line="240" w:lineRule="auto"/>
        <w:rPr>
          <w:sz w:val="24"/>
          <w:szCs w:val="24"/>
        </w:rPr>
      </w:pPr>
      <w:r>
        <w:rPr>
          <w:sz w:val="24"/>
          <w:szCs w:val="24"/>
        </w:rPr>
        <w:t>Може да отмени решенията на органите на Читалището;</w:t>
      </w:r>
    </w:p>
    <w:p w:rsidR="00F56524" w:rsidRDefault="00F56524" w:rsidP="00F56524">
      <w:pPr>
        <w:pStyle w:val="ListParagraph"/>
        <w:numPr>
          <w:ilvl w:val="0"/>
          <w:numId w:val="6"/>
        </w:numPr>
        <w:spacing w:after="0" w:line="240" w:lineRule="auto"/>
        <w:rPr>
          <w:sz w:val="24"/>
          <w:szCs w:val="24"/>
        </w:rPr>
      </w:pPr>
      <w:r>
        <w:rPr>
          <w:sz w:val="24"/>
          <w:szCs w:val="24"/>
        </w:rPr>
        <w:t>Взема решения за отнасяне до съда на незаконосъобразни действия на ръководството или отделни читалищни членове;</w:t>
      </w:r>
    </w:p>
    <w:p w:rsidR="00F56524" w:rsidRDefault="00F56524" w:rsidP="00F56524">
      <w:pPr>
        <w:pStyle w:val="ListParagraph"/>
        <w:numPr>
          <w:ilvl w:val="0"/>
          <w:numId w:val="6"/>
        </w:numPr>
        <w:spacing w:after="0" w:line="240" w:lineRule="auto"/>
        <w:rPr>
          <w:sz w:val="24"/>
          <w:szCs w:val="24"/>
        </w:rPr>
      </w:pPr>
      <w:r>
        <w:rPr>
          <w:sz w:val="24"/>
          <w:szCs w:val="24"/>
        </w:rPr>
        <w:t>Взема решение за прекратяване на Читалището;</w:t>
      </w:r>
    </w:p>
    <w:p w:rsidR="00F56524" w:rsidRDefault="00F56524" w:rsidP="00F56524">
      <w:pPr>
        <w:pStyle w:val="ListParagraph"/>
        <w:numPr>
          <w:ilvl w:val="0"/>
          <w:numId w:val="6"/>
        </w:numPr>
        <w:spacing w:after="0" w:line="240" w:lineRule="auto"/>
        <w:rPr>
          <w:sz w:val="24"/>
          <w:szCs w:val="24"/>
        </w:rPr>
      </w:pPr>
      <w:r>
        <w:rPr>
          <w:sz w:val="24"/>
          <w:szCs w:val="24"/>
        </w:rPr>
        <w:t>Решенията на Общото събрание са задължителни за другите органи на Читалището;</w:t>
      </w:r>
    </w:p>
    <w:p w:rsidR="00F56524" w:rsidRDefault="00F56524" w:rsidP="00F56524">
      <w:pPr>
        <w:pStyle w:val="ListParagraph"/>
        <w:numPr>
          <w:ilvl w:val="0"/>
          <w:numId w:val="6"/>
        </w:numPr>
        <w:spacing w:after="0" w:line="240" w:lineRule="auto"/>
        <w:rPr>
          <w:sz w:val="24"/>
          <w:szCs w:val="24"/>
        </w:rPr>
      </w:pPr>
      <w:r>
        <w:rPr>
          <w:sz w:val="24"/>
          <w:szCs w:val="24"/>
        </w:rPr>
        <w:t>Редовно Общо събрание се свиква от настоятелството най – малко веднъж в годината, като на 3 /три/ години е Отчетно – изборно. Може да се свика извънредно Общо събрание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 до 15 /петнадесет/ дни от постъпване на искането, Проверителната комисия или една трета от членовете на Читалището с право на глас мога да свикат Извънредно Общо събрание от свое име.</w:t>
      </w:r>
    </w:p>
    <w:p w:rsidR="00F56524" w:rsidRDefault="00F56524" w:rsidP="00F56524">
      <w:pPr>
        <w:pStyle w:val="ListParagraph"/>
        <w:numPr>
          <w:ilvl w:val="0"/>
          <w:numId w:val="6"/>
        </w:numPr>
        <w:spacing w:after="0" w:line="240" w:lineRule="auto"/>
        <w:rPr>
          <w:sz w:val="24"/>
          <w:szCs w:val="24"/>
        </w:rPr>
      </w:pPr>
      <w:r>
        <w:rPr>
          <w:sz w:val="24"/>
          <w:szCs w:val="24"/>
        </w:rPr>
        <w:t>Поканата за Общо събрание трябва да съдържа ДНЕВНИЯ РЕД, ДАТА, ЧАСА и МЯСТОТО на провеждането му и КОЙ ГО СВИКВА. Тя трябва да бъде получена срещу подпис и връчена не по – късно от 7 /седем/ дни преди датата на провеждането.</w:t>
      </w:r>
    </w:p>
    <w:p w:rsidR="00F56524" w:rsidRDefault="00F56524" w:rsidP="00F56524">
      <w:pPr>
        <w:pStyle w:val="ListParagraph"/>
        <w:numPr>
          <w:ilvl w:val="0"/>
          <w:numId w:val="6"/>
        </w:numPr>
        <w:spacing w:after="0" w:line="240" w:lineRule="auto"/>
        <w:rPr>
          <w:sz w:val="24"/>
          <w:szCs w:val="24"/>
        </w:rPr>
      </w:pPr>
      <w:r>
        <w:rPr>
          <w:sz w:val="24"/>
          <w:szCs w:val="24"/>
        </w:rPr>
        <w:t xml:space="preserve">Общото събрание е законно ако на него присъстват най – малко половината от имащите право на глас членове на Читалището. При липса на кворум събранието може да се отложи с 1 /един/ час. Събранието е законно, ако на него присъстват не по – малко от една трета от членовете при редовно Общо събрание и не по – малко от половината плюс един от членовете при Извънредно Общо събрание. </w:t>
      </w:r>
    </w:p>
    <w:p w:rsidR="00F56524" w:rsidRDefault="00F56524" w:rsidP="00F56524">
      <w:pPr>
        <w:pStyle w:val="ListParagraph"/>
        <w:numPr>
          <w:ilvl w:val="0"/>
          <w:numId w:val="6"/>
        </w:numPr>
        <w:spacing w:after="0" w:line="240" w:lineRule="auto"/>
        <w:rPr>
          <w:sz w:val="24"/>
          <w:szCs w:val="24"/>
        </w:rPr>
      </w:pPr>
      <w:r>
        <w:rPr>
          <w:sz w:val="24"/>
          <w:szCs w:val="24"/>
        </w:rPr>
        <w:t>Решенията по чл. 13 – 1, 3, 7, 8 и 9 ал. От Устава се вземат с мнозинство най – малко две трети от всички членове. Останалите решения се вземат с мнозинство от половината плюс един от присъстващите на Общото събрание членове.</w:t>
      </w:r>
    </w:p>
    <w:p w:rsidR="00F56524" w:rsidRDefault="00F56524" w:rsidP="00F56524">
      <w:pPr>
        <w:pStyle w:val="ListParagraph"/>
        <w:numPr>
          <w:ilvl w:val="0"/>
          <w:numId w:val="6"/>
        </w:numPr>
        <w:spacing w:after="0" w:line="240" w:lineRule="auto"/>
        <w:rPr>
          <w:sz w:val="24"/>
          <w:szCs w:val="24"/>
        </w:rPr>
      </w:pPr>
      <w:r>
        <w:rPr>
          <w:sz w:val="24"/>
          <w:szCs w:val="24"/>
        </w:rPr>
        <w:t xml:space="preserve">Две трети от членовете на Читалището могат да предявят иск пред Окръжния съд /по седалище/, за отмяна на решение на Общо събрание, ако то </w:t>
      </w:r>
    </w:p>
    <w:p w:rsidR="00F56524" w:rsidRDefault="00F56524" w:rsidP="00F56524">
      <w:pPr>
        <w:spacing w:after="0" w:line="240" w:lineRule="auto"/>
        <w:ind w:left="360"/>
        <w:jc w:val="right"/>
        <w:rPr>
          <w:sz w:val="16"/>
          <w:szCs w:val="16"/>
        </w:rPr>
      </w:pPr>
    </w:p>
    <w:p w:rsidR="00F56524" w:rsidRDefault="00F56524" w:rsidP="00F56524">
      <w:pPr>
        <w:spacing w:after="0" w:line="240" w:lineRule="auto"/>
        <w:ind w:left="360"/>
        <w:jc w:val="right"/>
        <w:rPr>
          <w:sz w:val="16"/>
          <w:szCs w:val="16"/>
        </w:rPr>
      </w:pPr>
    </w:p>
    <w:p w:rsidR="00F56524" w:rsidRDefault="00F56524" w:rsidP="00F56524">
      <w:pPr>
        <w:spacing w:after="0" w:line="240" w:lineRule="auto"/>
        <w:ind w:left="360"/>
        <w:jc w:val="right"/>
        <w:rPr>
          <w:sz w:val="16"/>
          <w:szCs w:val="16"/>
        </w:rPr>
      </w:pPr>
      <w:r>
        <w:rPr>
          <w:sz w:val="16"/>
          <w:szCs w:val="16"/>
        </w:rPr>
        <w:t>-3-</w:t>
      </w:r>
    </w:p>
    <w:p w:rsidR="00F56524" w:rsidRDefault="00F56524" w:rsidP="00F56524">
      <w:pPr>
        <w:pStyle w:val="ListParagraph"/>
        <w:spacing w:after="0" w:line="240" w:lineRule="auto"/>
        <w:rPr>
          <w:sz w:val="24"/>
          <w:szCs w:val="24"/>
        </w:rPr>
      </w:pPr>
      <w:r>
        <w:rPr>
          <w:sz w:val="24"/>
          <w:szCs w:val="24"/>
        </w:rPr>
        <w:lastRenderedPageBreak/>
        <w:t xml:space="preserve">противоречи на ЗНЧ или Устава. Искът се предявява в едномесечен срок от узнаването на решението, но не по – късно от една година от датата на вземане на самото решение. </w:t>
      </w:r>
    </w:p>
    <w:p w:rsidR="00F56524" w:rsidRDefault="00F56524" w:rsidP="00F56524">
      <w:pPr>
        <w:spacing w:after="0" w:line="240" w:lineRule="auto"/>
        <w:rPr>
          <w:sz w:val="24"/>
          <w:szCs w:val="24"/>
        </w:rPr>
      </w:pPr>
      <w:r>
        <w:rPr>
          <w:sz w:val="24"/>
          <w:szCs w:val="24"/>
        </w:rPr>
        <w:t>Чл.14. Изпълнителен оргон на Читалището е Настоятелството. То се състои най – малко от 3-</w:t>
      </w:r>
      <w:r>
        <w:rPr>
          <w:sz w:val="16"/>
          <w:szCs w:val="16"/>
        </w:rPr>
        <w:t>ма</w:t>
      </w:r>
      <w:r>
        <w:rPr>
          <w:sz w:val="24"/>
          <w:szCs w:val="24"/>
        </w:rPr>
        <w:t xml:space="preserve"> /трима/ членове, избрани за срок от 3 години. Същите да нямат роднински връзки по права и съребрена линия до четвърта степен. Настоятелството:</w:t>
      </w:r>
    </w:p>
    <w:p w:rsidR="00F56524" w:rsidRDefault="00F56524" w:rsidP="00F56524">
      <w:pPr>
        <w:pStyle w:val="ListParagraph"/>
        <w:numPr>
          <w:ilvl w:val="0"/>
          <w:numId w:val="7"/>
        </w:numPr>
        <w:spacing w:after="0" w:line="240" w:lineRule="auto"/>
        <w:rPr>
          <w:sz w:val="24"/>
          <w:szCs w:val="24"/>
        </w:rPr>
      </w:pPr>
      <w:r>
        <w:rPr>
          <w:sz w:val="24"/>
          <w:szCs w:val="24"/>
        </w:rPr>
        <w:t>Свиква Общо събрание;</w:t>
      </w:r>
    </w:p>
    <w:p w:rsidR="00F56524" w:rsidRDefault="00F56524" w:rsidP="00F56524">
      <w:pPr>
        <w:pStyle w:val="ListParagraph"/>
        <w:numPr>
          <w:ilvl w:val="0"/>
          <w:numId w:val="7"/>
        </w:numPr>
        <w:spacing w:after="0" w:line="240" w:lineRule="auto"/>
        <w:rPr>
          <w:sz w:val="24"/>
          <w:szCs w:val="24"/>
        </w:rPr>
      </w:pPr>
      <w:r>
        <w:rPr>
          <w:sz w:val="24"/>
          <w:szCs w:val="24"/>
        </w:rPr>
        <w:t>Осигурява изпълнението на решенията на Общото събрание;</w:t>
      </w:r>
    </w:p>
    <w:p w:rsidR="00F56524" w:rsidRDefault="00F56524" w:rsidP="00F56524">
      <w:pPr>
        <w:pStyle w:val="ListParagraph"/>
        <w:numPr>
          <w:ilvl w:val="0"/>
          <w:numId w:val="7"/>
        </w:numPr>
        <w:spacing w:after="0" w:line="240" w:lineRule="auto"/>
        <w:rPr>
          <w:sz w:val="24"/>
          <w:szCs w:val="24"/>
        </w:rPr>
      </w:pPr>
      <w:r>
        <w:rPr>
          <w:sz w:val="24"/>
          <w:szCs w:val="24"/>
        </w:rPr>
        <w:t>Подготвя и внася в Общото събрание проект за бюджет на Читалището, утвърждава щата му и годишната програма за дейностите от всякакво естество;</w:t>
      </w:r>
    </w:p>
    <w:p w:rsidR="00F56524" w:rsidRDefault="00F56524" w:rsidP="00F56524">
      <w:pPr>
        <w:pStyle w:val="ListParagraph"/>
        <w:numPr>
          <w:ilvl w:val="0"/>
          <w:numId w:val="7"/>
        </w:numPr>
        <w:spacing w:after="0" w:line="240" w:lineRule="auto"/>
        <w:rPr>
          <w:sz w:val="24"/>
          <w:szCs w:val="24"/>
        </w:rPr>
      </w:pPr>
      <w:r>
        <w:rPr>
          <w:sz w:val="24"/>
          <w:szCs w:val="24"/>
        </w:rPr>
        <w:t>Подготвя и внася в Общото събрание финансовия отчет и отчета за дейността на Читалището;</w:t>
      </w:r>
    </w:p>
    <w:p w:rsidR="00F56524" w:rsidRDefault="00F56524" w:rsidP="00F56524">
      <w:pPr>
        <w:pStyle w:val="ListParagraph"/>
        <w:numPr>
          <w:ilvl w:val="0"/>
          <w:numId w:val="7"/>
        </w:numPr>
        <w:spacing w:after="0" w:line="240" w:lineRule="auto"/>
        <w:rPr>
          <w:sz w:val="24"/>
          <w:szCs w:val="24"/>
        </w:rPr>
      </w:pPr>
      <w:r>
        <w:rPr>
          <w:sz w:val="24"/>
          <w:szCs w:val="24"/>
        </w:rPr>
        <w:t>Назначава секретаря на Читалището;</w:t>
      </w:r>
    </w:p>
    <w:p w:rsidR="00F56524" w:rsidRDefault="00F56524" w:rsidP="00F56524">
      <w:pPr>
        <w:pStyle w:val="ListParagraph"/>
        <w:numPr>
          <w:ilvl w:val="0"/>
          <w:numId w:val="7"/>
        </w:numPr>
        <w:spacing w:after="0" w:line="240" w:lineRule="auto"/>
        <w:rPr>
          <w:sz w:val="24"/>
          <w:szCs w:val="24"/>
        </w:rPr>
      </w:pPr>
      <w:r>
        <w:rPr>
          <w:sz w:val="24"/>
          <w:szCs w:val="24"/>
        </w:rPr>
        <w:t>Приема нови членове на Читалището, след като разгледа и одобри подадените молби;</w:t>
      </w:r>
    </w:p>
    <w:p w:rsidR="00F56524" w:rsidRDefault="00F56524" w:rsidP="00F56524">
      <w:pPr>
        <w:pStyle w:val="ListParagraph"/>
        <w:numPr>
          <w:ilvl w:val="0"/>
          <w:numId w:val="7"/>
        </w:numPr>
        <w:spacing w:after="0" w:line="240" w:lineRule="auto"/>
        <w:rPr>
          <w:sz w:val="24"/>
          <w:szCs w:val="24"/>
        </w:rPr>
      </w:pPr>
      <w:r>
        <w:rPr>
          <w:sz w:val="24"/>
          <w:szCs w:val="24"/>
        </w:rPr>
        <w:t>Настоятелството провежда най – малко 4 /четири/ заседания годишно, в зависимост от необходимостта;</w:t>
      </w:r>
    </w:p>
    <w:p w:rsidR="00F56524" w:rsidRDefault="00F56524" w:rsidP="00F56524">
      <w:pPr>
        <w:pStyle w:val="ListParagraph"/>
        <w:numPr>
          <w:ilvl w:val="0"/>
          <w:numId w:val="7"/>
        </w:numPr>
        <w:spacing w:after="0" w:line="240" w:lineRule="auto"/>
        <w:rPr>
          <w:sz w:val="24"/>
          <w:szCs w:val="24"/>
        </w:rPr>
      </w:pPr>
      <w:r>
        <w:rPr>
          <w:sz w:val="24"/>
          <w:szCs w:val="24"/>
        </w:rPr>
        <w:t>Настоятелството взема решения с пълно мнозинство;</w:t>
      </w:r>
    </w:p>
    <w:p w:rsidR="00F56524" w:rsidRDefault="00F56524" w:rsidP="00F56524">
      <w:pPr>
        <w:pStyle w:val="ListParagraph"/>
        <w:numPr>
          <w:ilvl w:val="0"/>
          <w:numId w:val="7"/>
        </w:numPr>
        <w:spacing w:after="0" w:line="240" w:lineRule="auto"/>
        <w:rPr>
          <w:sz w:val="24"/>
          <w:szCs w:val="24"/>
        </w:rPr>
      </w:pPr>
      <w:r>
        <w:rPr>
          <w:sz w:val="24"/>
          <w:szCs w:val="24"/>
        </w:rPr>
        <w:t>На първото заседание се разпределят отговорностите между членовете на Настоятелството по отделните направления на дейността;</w:t>
      </w:r>
    </w:p>
    <w:p w:rsidR="00F56524" w:rsidRDefault="00F56524" w:rsidP="00F56524">
      <w:pPr>
        <w:pStyle w:val="ListParagraph"/>
        <w:numPr>
          <w:ilvl w:val="0"/>
          <w:numId w:val="7"/>
        </w:numPr>
        <w:spacing w:after="0" w:line="240" w:lineRule="auto"/>
        <w:rPr>
          <w:sz w:val="24"/>
          <w:szCs w:val="24"/>
        </w:rPr>
      </w:pPr>
      <w:r>
        <w:rPr>
          <w:sz w:val="24"/>
          <w:szCs w:val="24"/>
        </w:rPr>
        <w:t>Читалищното настоятелство взема решение за сдружаване с други читалища или организации;</w:t>
      </w:r>
    </w:p>
    <w:p w:rsidR="00F56524" w:rsidRDefault="00F56524" w:rsidP="00F56524">
      <w:pPr>
        <w:pStyle w:val="ListParagraph"/>
        <w:numPr>
          <w:ilvl w:val="0"/>
          <w:numId w:val="7"/>
        </w:numPr>
        <w:spacing w:after="0" w:line="240" w:lineRule="auto"/>
        <w:rPr>
          <w:sz w:val="24"/>
          <w:szCs w:val="24"/>
        </w:rPr>
      </w:pPr>
      <w:r>
        <w:rPr>
          <w:sz w:val="24"/>
          <w:szCs w:val="24"/>
        </w:rPr>
        <w:t>Ако член на Читалищното настоятелство с действията си подронва авторитета и пречи на работата на Читалището да бъде предложен за изключване на Извънредно Общо събрание.</w:t>
      </w:r>
    </w:p>
    <w:p w:rsidR="00F56524" w:rsidRDefault="00F56524" w:rsidP="00F56524">
      <w:pPr>
        <w:spacing w:after="0" w:line="240" w:lineRule="auto"/>
        <w:rPr>
          <w:sz w:val="24"/>
          <w:szCs w:val="24"/>
        </w:rPr>
      </w:pPr>
      <w:r>
        <w:rPr>
          <w:sz w:val="24"/>
          <w:szCs w:val="24"/>
        </w:rPr>
        <w:t xml:space="preserve">Чл. 15. Председателят на Читалището е член на Настоятелството и се избира в срок от </w:t>
      </w:r>
    </w:p>
    <w:p w:rsidR="00F56524" w:rsidRDefault="00F56524" w:rsidP="00F56524">
      <w:pPr>
        <w:spacing w:after="0" w:line="240" w:lineRule="auto"/>
        <w:rPr>
          <w:sz w:val="24"/>
          <w:szCs w:val="24"/>
        </w:rPr>
      </w:pPr>
      <w:r>
        <w:rPr>
          <w:sz w:val="24"/>
          <w:szCs w:val="24"/>
        </w:rPr>
        <w:t xml:space="preserve"> 3 /три/ години. Неговите задължения са:</w:t>
      </w:r>
    </w:p>
    <w:p w:rsidR="00F56524" w:rsidRDefault="00F56524" w:rsidP="00F56524">
      <w:pPr>
        <w:pStyle w:val="ListParagraph"/>
        <w:numPr>
          <w:ilvl w:val="0"/>
          <w:numId w:val="8"/>
        </w:numPr>
        <w:spacing w:after="0" w:line="240" w:lineRule="auto"/>
        <w:rPr>
          <w:sz w:val="24"/>
          <w:szCs w:val="24"/>
        </w:rPr>
      </w:pPr>
      <w:r>
        <w:rPr>
          <w:sz w:val="24"/>
          <w:szCs w:val="24"/>
        </w:rPr>
        <w:t>Организация и ръководство на Читалището, съобразно ЗНЧ, Устава и решенията на Общото събрание;</w:t>
      </w:r>
    </w:p>
    <w:p w:rsidR="00F56524" w:rsidRDefault="00F56524" w:rsidP="00F56524">
      <w:pPr>
        <w:pStyle w:val="ListParagraph"/>
        <w:numPr>
          <w:ilvl w:val="0"/>
          <w:numId w:val="8"/>
        </w:numPr>
        <w:spacing w:after="0" w:line="240" w:lineRule="auto"/>
        <w:rPr>
          <w:sz w:val="24"/>
          <w:szCs w:val="24"/>
        </w:rPr>
      </w:pPr>
      <w:r>
        <w:rPr>
          <w:sz w:val="24"/>
          <w:szCs w:val="24"/>
        </w:rPr>
        <w:t>Да представлява Читалището;</w:t>
      </w:r>
    </w:p>
    <w:p w:rsidR="00F56524" w:rsidRDefault="00F56524" w:rsidP="00F56524">
      <w:pPr>
        <w:pStyle w:val="ListParagraph"/>
        <w:numPr>
          <w:ilvl w:val="0"/>
          <w:numId w:val="8"/>
        </w:numPr>
        <w:spacing w:after="0" w:line="240" w:lineRule="auto"/>
        <w:rPr>
          <w:sz w:val="24"/>
          <w:szCs w:val="24"/>
        </w:rPr>
      </w:pPr>
      <w:r>
        <w:rPr>
          <w:sz w:val="24"/>
          <w:szCs w:val="24"/>
        </w:rPr>
        <w:t>Да свиква и ръководи заседанията на Настоятелството и да председателства Общото  събрание;</w:t>
      </w:r>
    </w:p>
    <w:p w:rsidR="00F56524" w:rsidRDefault="00F56524" w:rsidP="00F56524">
      <w:pPr>
        <w:pStyle w:val="ListParagraph"/>
        <w:numPr>
          <w:ilvl w:val="0"/>
          <w:numId w:val="8"/>
        </w:numPr>
        <w:spacing w:after="0" w:line="240" w:lineRule="auto"/>
        <w:rPr>
          <w:sz w:val="24"/>
          <w:szCs w:val="24"/>
        </w:rPr>
      </w:pPr>
      <w:r>
        <w:rPr>
          <w:sz w:val="24"/>
          <w:szCs w:val="24"/>
        </w:rPr>
        <w:t>Да отчита дейността си пред Настоятелството;</w:t>
      </w:r>
    </w:p>
    <w:p w:rsidR="00F56524" w:rsidRDefault="00F56524" w:rsidP="00F56524">
      <w:pPr>
        <w:pStyle w:val="ListParagraph"/>
        <w:numPr>
          <w:ilvl w:val="0"/>
          <w:numId w:val="8"/>
        </w:numPr>
        <w:spacing w:after="0" w:line="240" w:lineRule="auto"/>
        <w:rPr>
          <w:sz w:val="24"/>
          <w:szCs w:val="24"/>
        </w:rPr>
      </w:pPr>
      <w:r>
        <w:rPr>
          <w:sz w:val="24"/>
          <w:szCs w:val="24"/>
        </w:rPr>
        <w:t>Да сключва и прекратява Трудови договори със служителите, съобразно бюджета на Читалището и въз основа на решенията на Настоятелството;</w:t>
      </w:r>
    </w:p>
    <w:p w:rsidR="00F56524" w:rsidRDefault="00F56524" w:rsidP="00F56524">
      <w:pPr>
        <w:spacing w:after="0" w:line="240" w:lineRule="auto"/>
        <w:rPr>
          <w:sz w:val="24"/>
          <w:szCs w:val="24"/>
        </w:rPr>
      </w:pPr>
      <w:r>
        <w:rPr>
          <w:sz w:val="24"/>
          <w:szCs w:val="24"/>
        </w:rPr>
        <w:t>Чл. 16. Секретаря на Читалището е задължен да:</w:t>
      </w:r>
    </w:p>
    <w:p w:rsidR="00F56524" w:rsidRDefault="00F56524" w:rsidP="00F56524">
      <w:pPr>
        <w:pStyle w:val="ListParagraph"/>
        <w:numPr>
          <w:ilvl w:val="0"/>
          <w:numId w:val="9"/>
        </w:numPr>
        <w:spacing w:after="0" w:line="240" w:lineRule="auto"/>
        <w:rPr>
          <w:sz w:val="24"/>
          <w:szCs w:val="24"/>
        </w:rPr>
      </w:pPr>
      <w:r>
        <w:rPr>
          <w:sz w:val="24"/>
          <w:szCs w:val="24"/>
        </w:rPr>
        <w:t>Да организира изпълнението на решенията на Настоятелството, включително решенията за изпълнението на бюджета;</w:t>
      </w:r>
    </w:p>
    <w:p w:rsidR="00F56524" w:rsidRDefault="00F56524" w:rsidP="00F56524">
      <w:pPr>
        <w:pStyle w:val="ListParagraph"/>
        <w:numPr>
          <w:ilvl w:val="0"/>
          <w:numId w:val="9"/>
        </w:numPr>
        <w:spacing w:after="0" w:line="240" w:lineRule="auto"/>
        <w:rPr>
          <w:sz w:val="24"/>
          <w:szCs w:val="24"/>
        </w:rPr>
      </w:pPr>
      <w:r>
        <w:rPr>
          <w:sz w:val="24"/>
          <w:szCs w:val="24"/>
        </w:rPr>
        <w:t>Организира текущата основна и допълнителна дейност;</w:t>
      </w:r>
    </w:p>
    <w:p w:rsidR="00F56524" w:rsidRDefault="00F56524" w:rsidP="00F56524">
      <w:pPr>
        <w:pStyle w:val="ListParagraph"/>
        <w:numPr>
          <w:ilvl w:val="0"/>
          <w:numId w:val="9"/>
        </w:numPr>
        <w:spacing w:after="0" w:line="240" w:lineRule="auto"/>
        <w:rPr>
          <w:sz w:val="24"/>
          <w:szCs w:val="24"/>
        </w:rPr>
      </w:pPr>
      <w:r>
        <w:rPr>
          <w:sz w:val="24"/>
          <w:szCs w:val="24"/>
        </w:rPr>
        <w:t>Отговаря за работата на щатния и хонорован персонал;</w:t>
      </w:r>
    </w:p>
    <w:p w:rsidR="00F56524" w:rsidRDefault="00F56524" w:rsidP="00F56524">
      <w:pPr>
        <w:pStyle w:val="ListParagraph"/>
        <w:numPr>
          <w:ilvl w:val="0"/>
          <w:numId w:val="9"/>
        </w:numPr>
        <w:spacing w:after="0" w:line="240" w:lineRule="auto"/>
        <w:rPr>
          <w:sz w:val="24"/>
          <w:szCs w:val="24"/>
        </w:rPr>
      </w:pPr>
      <w:r>
        <w:rPr>
          <w:sz w:val="24"/>
          <w:szCs w:val="24"/>
        </w:rPr>
        <w:t>Представлява читалището заедно и поотделно с Председателя;</w:t>
      </w:r>
    </w:p>
    <w:p w:rsidR="00F56524" w:rsidRDefault="00F56524" w:rsidP="00F56524">
      <w:pPr>
        <w:pStyle w:val="ListParagraph"/>
        <w:numPr>
          <w:ilvl w:val="0"/>
          <w:numId w:val="9"/>
        </w:numPr>
        <w:spacing w:after="0" w:line="240" w:lineRule="auto"/>
        <w:rPr>
          <w:sz w:val="24"/>
          <w:szCs w:val="24"/>
        </w:rPr>
      </w:pPr>
      <w:r>
        <w:rPr>
          <w:sz w:val="24"/>
          <w:szCs w:val="24"/>
        </w:rPr>
        <w:t>Секретаря не може да е в роднински връзки с членовете на Настоятелството и Проверителната комисия по права или по съребрена линия до четвърта степен, както да бъде съпруг или съпруга на Председателя на Читалището;</w:t>
      </w:r>
    </w:p>
    <w:p w:rsidR="00F56524" w:rsidRDefault="00F56524" w:rsidP="00F56524">
      <w:pPr>
        <w:spacing w:after="0" w:line="240" w:lineRule="auto"/>
        <w:rPr>
          <w:sz w:val="24"/>
          <w:szCs w:val="24"/>
        </w:rPr>
      </w:pPr>
    </w:p>
    <w:p w:rsidR="00F56524" w:rsidRDefault="00F56524" w:rsidP="00F56524">
      <w:pPr>
        <w:spacing w:after="0" w:line="240" w:lineRule="auto"/>
        <w:jc w:val="right"/>
        <w:rPr>
          <w:sz w:val="16"/>
          <w:szCs w:val="16"/>
        </w:rPr>
      </w:pPr>
    </w:p>
    <w:p w:rsidR="00F56524" w:rsidRDefault="00F56524" w:rsidP="00F56524">
      <w:pPr>
        <w:spacing w:after="0" w:line="240" w:lineRule="auto"/>
        <w:jc w:val="right"/>
        <w:rPr>
          <w:sz w:val="16"/>
          <w:szCs w:val="16"/>
        </w:rPr>
      </w:pPr>
    </w:p>
    <w:p w:rsidR="00F56524" w:rsidRDefault="00F56524" w:rsidP="00F56524">
      <w:pPr>
        <w:spacing w:after="0" w:line="240" w:lineRule="auto"/>
        <w:jc w:val="right"/>
        <w:rPr>
          <w:sz w:val="16"/>
          <w:szCs w:val="16"/>
        </w:rPr>
      </w:pPr>
    </w:p>
    <w:p w:rsidR="00F56524" w:rsidRDefault="00F56524" w:rsidP="00F56524">
      <w:pPr>
        <w:spacing w:after="0" w:line="240" w:lineRule="auto"/>
        <w:jc w:val="right"/>
        <w:rPr>
          <w:sz w:val="16"/>
          <w:szCs w:val="16"/>
        </w:rPr>
      </w:pPr>
      <w:r>
        <w:rPr>
          <w:sz w:val="16"/>
          <w:szCs w:val="16"/>
        </w:rPr>
        <w:t>-4-</w:t>
      </w:r>
    </w:p>
    <w:p w:rsidR="00F56524" w:rsidRDefault="00F56524" w:rsidP="00F56524">
      <w:pPr>
        <w:spacing w:after="0" w:line="240" w:lineRule="auto"/>
        <w:rPr>
          <w:sz w:val="24"/>
          <w:szCs w:val="24"/>
        </w:rPr>
      </w:pPr>
      <w:r>
        <w:rPr>
          <w:sz w:val="24"/>
          <w:szCs w:val="24"/>
        </w:rPr>
        <w:lastRenderedPageBreak/>
        <w:t>Чл. 17. Проверителната комисия се състои от 3-</w:t>
      </w:r>
      <w:r>
        <w:rPr>
          <w:sz w:val="16"/>
          <w:szCs w:val="16"/>
        </w:rPr>
        <w:t xml:space="preserve">ма </w:t>
      </w:r>
      <w:r>
        <w:rPr>
          <w:sz w:val="24"/>
          <w:szCs w:val="24"/>
        </w:rPr>
        <w:t xml:space="preserve"> /трима/ членове и се избира за срок от 3 години. Правата и задълженията на Проверителната комисия са следните:</w:t>
      </w:r>
    </w:p>
    <w:p w:rsidR="00F56524" w:rsidRDefault="00F56524" w:rsidP="00F56524">
      <w:pPr>
        <w:pStyle w:val="ListParagraph"/>
        <w:numPr>
          <w:ilvl w:val="0"/>
          <w:numId w:val="10"/>
        </w:numPr>
        <w:spacing w:after="0" w:line="240" w:lineRule="auto"/>
        <w:rPr>
          <w:sz w:val="24"/>
          <w:szCs w:val="24"/>
        </w:rPr>
      </w:pPr>
      <w:r>
        <w:rPr>
          <w:sz w:val="24"/>
          <w:szCs w:val="24"/>
        </w:rPr>
        <w:t>Те не могат да бъдат лица, които са в трудовоправни взаимоотношения с Читалищетоили да са в роднински връзки с членовете на Настоятелството, Председателя и Секретаря по права или съребрена линия, съпрузи, братя, сестри и роднини по сватовство от първа степен;</w:t>
      </w:r>
    </w:p>
    <w:p w:rsidR="00F56524" w:rsidRDefault="00F56524" w:rsidP="00F56524">
      <w:pPr>
        <w:pStyle w:val="ListParagraph"/>
        <w:numPr>
          <w:ilvl w:val="0"/>
          <w:numId w:val="10"/>
        </w:numPr>
        <w:spacing w:after="0" w:line="240" w:lineRule="auto"/>
        <w:rPr>
          <w:sz w:val="24"/>
          <w:szCs w:val="24"/>
        </w:rPr>
      </w:pPr>
      <w:r>
        <w:rPr>
          <w:sz w:val="24"/>
          <w:szCs w:val="24"/>
        </w:rPr>
        <w:t>Проверителната комисия осъществява контрол върху дейността на Настоятелството, Председателя и Секретаря на Читалището по спазване на ЗНЧ, Устава и решенията на Общото събрание;</w:t>
      </w:r>
    </w:p>
    <w:p w:rsidR="00F56524" w:rsidRDefault="00F56524" w:rsidP="00F56524">
      <w:pPr>
        <w:pStyle w:val="ListParagraph"/>
        <w:numPr>
          <w:ilvl w:val="0"/>
          <w:numId w:val="10"/>
        </w:numPr>
        <w:spacing w:after="0" w:line="240" w:lineRule="auto"/>
        <w:rPr>
          <w:sz w:val="24"/>
          <w:szCs w:val="24"/>
        </w:rPr>
      </w:pPr>
      <w:r>
        <w:rPr>
          <w:sz w:val="24"/>
          <w:szCs w:val="24"/>
        </w:rPr>
        <w:t>При констатация на нарушения, Проверителната комисия уведомява Общото събрание, а при данни за извършено престъпление – органите на проуратурата;</w:t>
      </w:r>
    </w:p>
    <w:p w:rsidR="00F56524" w:rsidRDefault="00F56524" w:rsidP="00F56524">
      <w:pPr>
        <w:pStyle w:val="ListParagraph"/>
        <w:numPr>
          <w:ilvl w:val="0"/>
          <w:numId w:val="10"/>
        </w:numPr>
        <w:spacing w:after="0" w:line="240" w:lineRule="auto"/>
        <w:rPr>
          <w:sz w:val="24"/>
          <w:szCs w:val="24"/>
        </w:rPr>
      </w:pPr>
      <w:r>
        <w:rPr>
          <w:sz w:val="24"/>
          <w:szCs w:val="24"/>
        </w:rPr>
        <w:t>Ако член на Проверителната комисия с действията си подронва авторитета и пречи на работата на Читалището да бъде предложен за изключване на Извънредно Общо събрание.</w:t>
      </w:r>
    </w:p>
    <w:p w:rsidR="00F56524" w:rsidRDefault="00F56524" w:rsidP="00F56524">
      <w:pPr>
        <w:spacing w:after="0" w:line="240" w:lineRule="auto"/>
        <w:rPr>
          <w:sz w:val="24"/>
          <w:szCs w:val="24"/>
        </w:rPr>
      </w:pPr>
      <w:r>
        <w:rPr>
          <w:sz w:val="24"/>
          <w:szCs w:val="24"/>
        </w:rPr>
        <w:t>Чл. 18. Не могат да бъдат избирани за членове на Настоятелството, Проверителната комисия и за Секретари, лица, които са осъждани на лишаване от свобода за умишлени престъпления от общ характер.</w:t>
      </w:r>
    </w:p>
    <w:p w:rsidR="00F56524" w:rsidRDefault="00F56524" w:rsidP="00F56524">
      <w:pPr>
        <w:spacing w:after="0" w:line="240" w:lineRule="auto"/>
        <w:rPr>
          <w:sz w:val="24"/>
          <w:szCs w:val="24"/>
        </w:rPr>
      </w:pPr>
      <w:r>
        <w:rPr>
          <w:sz w:val="24"/>
          <w:szCs w:val="24"/>
        </w:rPr>
        <w:t>Чл. 19.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w:t>
      </w:r>
    </w:p>
    <w:p w:rsidR="00F56524" w:rsidRDefault="00F56524" w:rsidP="00F56524">
      <w:pPr>
        <w:spacing w:after="0" w:line="240" w:lineRule="auto"/>
        <w:rPr>
          <w:sz w:val="24"/>
          <w:szCs w:val="24"/>
        </w:rPr>
      </w:pPr>
    </w:p>
    <w:p w:rsidR="00F56524" w:rsidRDefault="00F56524" w:rsidP="00F56524">
      <w:pPr>
        <w:spacing w:after="0" w:line="240" w:lineRule="auto"/>
        <w:rPr>
          <w:sz w:val="24"/>
          <w:szCs w:val="24"/>
        </w:rPr>
      </w:pPr>
      <w:r>
        <w:rPr>
          <w:sz w:val="24"/>
          <w:szCs w:val="24"/>
        </w:rPr>
        <w:t>ГЛАВА ЧЕТВЪРТА</w:t>
      </w:r>
    </w:p>
    <w:p w:rsidR="00F56524" w:rsidRDefault="00F56524" w:rsidP="00F56524">
      <w:pPr>
        <w:spacing w:after="0" w:line="240" w:lineRule="auto"/>
        <w:rPr>
          <w:sz w:val="24"/>
          <w:szCs w:val="24"/>
        </w:rPr>
      </w:pPr>
      <w:r>
        <w:rPr>
          <w:sz w:val="24"/>
          <w:szCs w:val="24"/>
        </w:rPr>
        <w:t>ИМУЩЕСТВО  И  ФИНАНСИРАНЕ</w:t>
      </w:r>
    </w:p>
    <w:p w:rsidR="00F56524" w:rsidRDefault="00F56524" w:rsidP="00F56524">
      <w:pPr>
        <w:spacing w:after="0" w:line="240" w:lineRule="auto"/>
        <w:rPr>
          <w:sz w:val="24"/>
          <w:szCs w:val="24"/>
        </w:rPr>
      </w:pPr>
      <w:r>
        <w:rPr>
          <w:sz w:val="24"/>
          <w:szCs w:val="24"/>
        </w:rPr>
        <w:t>Чл. 20. Имуществото на Читалището се състои от право на собственост и от други вещи права, вземания и ценни книжа.</w:t>
      </w:r>
    </w:p>
    <w:p w:rsidR="00F56524" w:rsidRDefault="00F56524" w:rsidP="00F56524">
      <w:pPr>
        <w:spacing w:after="0" w:line="240" w:lineRule="auto"/>
        <w:rPr>
          <w:sz w:val="24"/>
          <w:szCs w:val="24"/>
        </w:rPr>
      </w:pPr>
      <w:r>
        <w:rPr>
          <w:sz w:val="24"/>
          <w:szCs w:val="24"/>
        </w:rPr>
        <w:t>Чл. 21. Читалището събира средства от следните дейности:</w:t>
      </w:r>
    </w:p>
    <w:p w:rsidR="00F56524" w:rsidRDefault="00F56524" w:rsidP="00F56524">
      <w:pPr>
        <w:pStyle w:val="ListParagraph"/>
        <w:numPr>
          <w:ilvl w:val="0"/>
          <w:numId w:val="11"/>
        </w:numPr>
        <w:spacing w:after="0" w:line="240" w:lineRule="auto"/>
        <w:rPr>
          <w:sz w:val="24"/>
          <w:szCs w:val="24"/>
        </w:rPr>
      </w:pPr>
      <w:r>
        <w:rPr>
          <w:sz w:val="24"/>
          <w:szCs w:val="24"/>
        </w:rPr>
        <w:t>Членски внос;</w:t>
      </w:r>
    </w:p>
    <w:p w:rsidR="00F56524" w:rsidRDefault="00F56524" w:rsidP="00F56524">
      <w:pPr>
        <w:pStyle w:val="ListParagraph"/>
        <w:numPr>
          <w:ilvl w:val="0"/>
          <w:numId w:val="11"/>
        </w:numPr>
        <w:spacing w:after="0" w:line="240" w:lineRule="auto"/>
        <w:rPr>
          <w:sz w:val="24"/>
          <w:szCs w:val="24"/>
        </w:rPr>
      </w:pPr>
      <w:r>
        <w:rPr>
          <w:sz w:val="24"/>
          <w:szCs w:val="24"/>
        </w:rPr>
        <w:t>Културно – просветна и информационна дейност;</w:t>
      </w:r>
    </w:p>
    <w:p w:rsidR="00F56524" w:rsidRDefault="00F56524" w:rsidP="00F56524">
      <w:pPr>
        <w:pStyle w:val="ListParagraph"/>
        <w:numPr>
          <w:ilvl w:val="0"/>
          <w:numId w:val="11"/>
        </w:numPr>
        <w:spacing w:after="0" w:line="240" w:lineRule="auto"/>
        <w:rPr>
          <w:sz w:val="24"/>
          <w:szCs w:val="24"/>
        </w:rPr>
      </w:pPr>
      <w:r>
        <w:rPr>
          <w:sz w:val="24"/>
          <w:szCs w:val="24"/>
        </w:rPr>
        <w:t>Субсидия от Държавния бюджет;</w:t>
      </w:r>
    </w:p>
    <w:p w:rsidR="00F56524" w:rsidRDefault="00F56524" w:rsidP="00F56524">
      <w:pPr>
        <w:pStyle w:val="ListParagraph"/>
        <w:numPr>
          <w:ilvl w:val="0"/>
          <w:numId w:val="11"/>
        </w:numPr>
        <w:spacing w:after="0" w:line="240" w:lineRule="auto"/>
        <w:rPr>
          <w:sz w:val="24"/>
          <w:szCs w:val="24"/>
        </w:rPr>
      </w:pPr>
      <w:r>
        <w:rPr>
          <w:sz w:val="24"/>
          <w:szCs w:val="24"/>
        </w:rPr>
        <w:t>Наеми от движимо и надвижимо имущество;</w:t>
      </w:r>
    </w:p>
    <w:p w:rsidR="00F56524" w:rsidRDefault="00F56524" w:rsidP="00F56524">
      <w:pPr>
        <w:pStyle w:val="ListParagraph"/>
        <w:numPr>
          <w:ilvl w:val="0"/>
          <w:numId w:val="11"/>
        </w:numPr>
        <w:spacing w:after="0" w:line="240" w:lineRule="auto"/>
        <w:rPr>
          <w:sz w:val="24"/>
          <w:szCs w:val="24"/>
        </w:rPr>
      </w:pPr>
      <w:r>
        <w:rPr>
          <w:sz w:val="24"/>
          <w:szCs w:val="24"/>
        </w:rPr>
        <w:t>Дарения и завещания, като тези средства се изразходват според волята на дарителя;</w:t>
      </w:r>
    </w:p>
    <w:p w:rsidR="00F56524" w:rsidRDefault="00F56524" w:rsidP="00F56524">
      <w:pPr>
        <w:spacing w:after="0" w:line="240" w:lineRule="auto"/>
        <w:rPr>
          <w:sz w:val="24"/>
          <w:szCs w:val="24"/>
        </w:rPr>
      </w:pPr>
      <w:r>
        <w:rPr>
          <w:sz w:val="24"/>
          <w:szCs w:val="24"/>
        </w:rPr>
        <w:t>Чл. 22. Читалището не може да отчуждава недвижимо имущество и да ипотекира читалищна собственост.</w:t>
      </w:r>
    </w:p>
    <w:p w:rsidR="00F56524" w:rsidRDefault="00F56524" w:rsidP="00F56524">
      <w:pPr>
        <w:spacing w:after="0" w:line="240" w:lineRule="auto"/>
        <w:rPr>
          <w:sz w:val="24"/>
          <w:szCs w:val="24"/>
        </w:rPr>
      </w:pPr>
      <w:r>
        <w:rPr>
          <w:sz w:val="24"/>
          <w:szCs w:val="24"/>
        </w:rPr>
        <w:t>Чл. 23. Читалищното настоятелство изготвя годишния отчет за приходите и разходите, който се приема на Общо събрание. Отчета за изразходваните от бюджета средства, заедно с отчета за дейността на Читалището се представят в Общината по седалище.</w:t>
      </w:r>
    </w:p>
    <w:p w:rsidR="00F56524" w:rsidRDefault="00F56524" w:rsidP="00F56524">
      <w:pPr>
        <w:spacing w:after="0" w:line="240" w:lineRule="auto"/>
        <w:rPr>
          <w:sz w:val="24"/>
          <w:szCs w:val="24"/>
        </w:rPr>
      </w:pPr>
      <w:r>
        <w:rPr>
          <w:sz w:val="24"/>
          <w:szCs w:val="24"/>
        </w:rPr>
        <w:t>Чл. 24. Председателя на Читалището ежегодно в срок до 10 ноември представя на Кмета на Общината предложения за своята дейност през следващата година.</w:t>
      </w:r>
    </w:p>
    <w:p w:rsidR="00F56524" w:rsidRDefault="00F56524" w:rsidP="00F56524">
      <w:pPr>
        <w:pStyle w:val="ListParagraph"/>
        <w:numPr>
          <w:ilvl w:val="0"/>
          <w:numId w:val="12"/>
        </w:numPr>
        <w:spacing w:after="0" w:line="240" w:lineRule="auto"/>
        <w:rPr>
          <w:sz w:val="24"/>
          <w:szCs w:val="24"/>
        </w:rPr>
      </w:pPr>
      <w:r>
        <w:rPr>
          <w:sz w:val="24"/>
          <w:szCs w:val="24"/>
        </w:rPr>
        <w:t>Годишната програма за развитие на читалищната дейност в Общината, след приемане от Общински съвет, се изпълнява от Читалището въз основа на финансово обезпечени договори сключени с Кмета на Общината;</w:t>
      </w:r>
    </w:p>
    <w:p w:rsidR="00F56524" w:rsidRDefault="00F56524" w:rsidP="00F56524">
      <w:pPr>
        <w:pStyle w:val="ListParagraph"/>
        <w:numPr>
          <w:ilvl w:val="0"/>
          <w:numId w:val="12"/>
        </w:numPr>
        <w:spacing w:after="0" w:line="240" w:lineRule="auto"/>
        <w:rPr>
          <w:sz w:val="24"/>
          <w:szCs w:val="24"/>
        </w:rPr>
      </w:pPr>
      <w:r>
        <w:rPr>
          <w:sz w:val="24"/>
          <w:szCs w:val="24"/>
        </w:rPr>
        <w:t>Председателя на Читалището представя ежегодно в срок до 31 март пред Кмета на Общината и Общински съвет доклад за осъществените читалищни дейности по програмата и за изразходваните средства от бюджета през предходната година.</w:t>
      </w:r>
    </w:p>
    <w:p w:rsidR="00F56524" w:rsidRDefault="00F56524" w:rsidP="00F56524">
      <w:pPr>
        <w:pStyle w:val="ListParagraph"/>
        <w:spacing w:after="0" w:line="240" w:lineRule="auto"/>
        <w:jc w:val="right"/>
        <w:rPr>
          <w:sz w:val="16"/>
          <w:szCs w:val="16"/>
        </w:rPr>
      </w:pPr>
    </w:p>
    <w:p w:rsidR="00F56524" w:rsidRDefault="00F56524" w:rsidP="00F56524">
      <w:pPr>
        <w:pStyle w:val="ListParagraph"/>
        <w:spacing w:after="0" w:line="240" w:lineRule="auto"/>
        <w:jc w:val="right"/>
        <w:rPr>
          <w:sz w:val="24"/>
          <w:szCs w:val="24"/>
        </w:rPr>
      </w:pPr>
      <w:r>
        <w:rPr>
          <w:sz w:val="16"/>
          <w:szCs w:val="16"/>
        </w:rPr>
        <w:t>-5-</w:t>
      </w:r>
    </w:p>
    <w:p w:rsidR="00F56524" w:rsidRDefault="00F56524" w:rsidP="00F56524">
      <w:pPr>
        <w:spacing w:after="0" w:line="240" w:lineRule="auto"/>
        <w:rPr>
          <w:sz w:val="24"/>
          <w:szCs w:val="24"/>
        </w:rPr>
      </w:pPr>
      <w:r>
        <w:rPr>
          <w:sz w:val="24"/>
          <w:szCs w:val="24"/>
        </w:rPr>
        <w:lastRenderedPageBreak/>
        <w:t>Чл. 25. Счетоводната отчетност се води в пълно съответствие със Закона за счетоводството и приложимото действащо законодателство.</w:t>
      </w:r>
    </w:p>
    <w:p w:rsidR="00F56524" w:rsidRDefault="00F56524" w:rsidP="00F56524">
      <w:pPr>
        <w:spacing w:after="0" w:line="240" w:lineRule="auto"/>
        <w:rPr>
          <w:sz w:val="24"/>
          <w:szCs w:val="24"/>
        </w:rPr>
      </w:pPr>
    </w:p>
    <w:p w:rsidR="00F56524" w:rsidRDefault="00F56524" w:rsidP="00F56524">
      <w:pPr>
        <w:spacing w:after="0" w:line="240" w:lineRule="auto"/>
        <w:rPr>
          <w:sz w:val="24"/>
          <w:szCs w:val="24"/>
        </w:rPr>
      </w:pPr>
      <w:r>
        <w:rPr>
          <w:sz w:val="24"/>
          <w:szCs w:val="24"/>
        </w:rPr>
        <w:t>ДОПЪЛНИТЕЛНИ И ЗАКЛЮЧИТЕЛНИ РАЗПОРЕДБИ</w:t>
      </w:r>
    </w:p>
    <w:p w:rsidR="00F56524" w:rsidRDefault="00F56524" w:rsidP="00F56524">
      <w:pPr>
        <w:spacing w:after="0" w:line="240" w:lineRule="auto"/>
        <w:rPr>
          <w:sz w:val="24"/>
          <w:szCs w:val="24"/>
        </w:rPr>
      </w:pPr>
    </w:p>
    <w:p w:rsidR="00F56524" w:rsidRDefault="00F56524" w:rsidP="00F56524">
      <w:pPr>
        <w:spacing w:after="0" w:line="240" w:lineRule="auto"/>
        <w:rPr>
          <w:sz w:val="24"/>
          <w:szCs w:val="24"/>
        </w:rPr>
      </w:pPr>
      <w:r>
        <w:rPr>
          <w:sz w:val="24"/>
          <w:szCs w:val="24"/>
        </w:rPr>
        <w:t>Чл. 26. Читалището има кръгъл печат, с надписи:</w:t>
      </w:r>
    </w:p>
    <w:p w:rsidR="00F56524" w:rsidRDefault="00F56524" w:rsidP="00F56524">
      <w:pPr>
        <w:pStyle w:val="ListParagraph"/>
        <w:numPr>
          <w:ilvl w:val="0"/>
          <w:numId w:val="13"/>
        </w:numPr>
        <w:spacing w:after="0" w:line="240" w:lineRule="auto"/>
        <w:rPr>
          <w:sz w:val="24"/>
          <w:szCs w:val="24"/>
        </w:rPr>
      </w:pPr>
      <w:r>
        <w:rPr>
          <w:sz w:val="24"/>
          <w:szCs w:val="24"/>
        </w:rPr>
        <w:t>В средата „с. Турия  обл. Стара Загора;</w:t>
      </w:r>
    </w:p>
    <w:p w:rsidR="00F56524" w:rsidRDefault="00F56524" w:rsidP="00F56524">
      <w:pPr>
        <w:pStyle w:val="ListParagraph"/>
        <w:numPr>
          <w:ilvl w:val="0"/>
          <w:numId w:val="13"/>
        </w:numPr>
        <w:spacing w:after="0" w:line="240" w:lineRule="auto"/>
        <w:rPr>
          <w:sz w:val="24"/>
          <w:szCs w:val="24"/>
        </w:rPr>
      </w:pPr>
      <w:r>
        <w:rPr>
          <w:sz w:val="24"/>
          <w:szCs w:val="24"/>
        </w:rPr>
        <w:t>Около него НАРОДНО ЧИТАЛИЩЕ „ЧУДОМИР – 1905“</w:t>
      </w:r>
    </w:p>
    <w:p w:rsidR="00F56524" w:rsidRDefault="00F56524" w:rsidP="00F56524">
      <w:pPr>
        <w:spacing w:after="0" w:line="240" w:lineRule="auto"/>
        <w:rPr>
          <w:sz w:val="24"/>
          <w:szCs w:val="24"/>
        </w:rPr>
      </w:pPr>
      <w:r>
        <w:rPr>
          <w:sz w:val="24"/>
          <w:szCs w:val="24"/>
        </w:rPr>
        <w:t>Чл. 27. Празникът на Читалището е 25 март – рожденната дата на Димитър Христов Чорбаджийски – Чудомир.</w:t>
      </w:r>
    </w:p>
    <w:p w:rsidR="00F56524" w:rsidRDefault="00F56524" w:rsidP="00F56524">
      <w:pPr>
        <w:spacing w:after="0" w:line="240" w:lineRule="auto"/>
        <w:rPr>
          <w:sz w:val="24"/>
          <w:szCs w:val="24"/>
        </w:rPr>
      </w:pPr>
    </w:p>
    <w:p w:rsidR="00F56524" w:rsidRDefault="00F56524" w:rsidP="00F56524">
      <w:pPr>
        <w:spacing w:after="0" w:line="240" w:lineRule="auto"/>
        <w:rPr>
          <w:sz w:val="24"/>
          <w:szCs w:val="24"/>
        </w:rPr>
      </w:pPr>
      <w:r>
        <w:rPr>
          <w:sz w:val="24"/>
          <w:szCs w:val="24"/>
        </w:rPr>
        <w:tab/>
        <w:t>Този Устав с направените допълнения, към него е приет на Общо събрание, проведено на 27.03.2017 година.</w:t>
      </w:r>
    </w:p>
    <w:p w:rsidR="00F56524" w:rsidRDefault="00F56524" w:rsidP="00F56524">
      <w:pPr>
        <w:spacing w:after="0" w:line="240" w:lineRule="auto"/>
        <w:rPr>
          <w:sz w:val="24"/>
          <w:szCs w:val="24"/>
        </w:rPr>
      </w:pPr>
      <w:r>
        <w:rPr>
          <w:sz w:val="24"/>
          <w:szCs w:val="24"/>
        </w:rPr>
        <w:tab/>
        <w:t>Същият е подписан от Читалищното настоятелство в състав:</w:t>
      </w:r>
    </w:p>
    <w:p w:rsidR="00F56524" w:rsidRDefault="00F56524" w:rsidP="00F56524">
      <w:pPr>
        <w:spacing w:after="0" w:line="240" w:lineRule="auto"/>
        <w:rPr>
          <w:sz w:val="24"/>
          <w:szCs w:val="24"/>
        </w:rPr>
      </w:pPr>
    </w:p>
    <w:p w:rsidR="00F56524" w:rsidRDefault="00F56524" w:rsidP="00F56524">
      <w:pPr>
        <w:pStyle w:val="ListParagraph"/>
        <w:numPr>
          <w:ilvl w:val="0"/>
          <w:numId w:val="14"/>
        </w:numPr>
        <w:spacing w:after="0" w:line="240" w:lineRule="auto"/>
        <w:rPr>
          <w:sz w:val="24"/>
          <w:szCs w:val="24"/>
        </w:rPr>
      </w:pPr>
      <w:r>
        <w:rPr>
          <w:sz w:val="24"/>
          <w:szCs w:val="24"/>
        </w:rPr>
        <w:t>Председател – Иванка Стефанова Костерова с ЕГН ХХХХХХХХХХ  ............................</w:t>
      </w:r>
    </w:p>
    <w:p w:rsidR="00F56524" w:rsidRDefault="00F56524" w:rsidP="00F56524">
      <w:pPr>
        <w:spacing w:after="0" w:line="240" w:lineRule="auto"/>
        <w:rPr>
          <w:sz w:val="24"/>
          <w:szCs w:val="24"/>
        </w:rPr>
      </w:pPr>
    </w:p>
    <w:p w:rsidR="00F56524" w:rsidRDefault="00F56524" w:rsidP="00F56524">
      <w:pPr>
        <w:spacing w:after="0" w:line="240" w:lineRule="auto"/>
        <w:rPr>
          <w:sz w:val="24"/>
          <w:szCs w:val="24"/>
        </w:rPr>
      </w:pPr>
    </w:p>
    <w:p w:rsidR="00F56524" w:rsidRDefault="00F56524" w:rsidP="00F56524">
      <w:pPr>
        <w:pStyle w:val="ListParagraph"/>
        <w:numPr>
          <w:ilvl w:val="0"/>
          <w:numId w:val="14"/>
        </w:numPr>
        <w:spacing w:after="0" w:line="240" w:lineRule="auto"/>
        <w:rPr>
          <w:sz w:val="24"/>
          <w:szCs w:val="24"/>
        </w:rPr>
      </w:pPr>
      <w:r>
        <w:rPr>
          <w:sz w:val="24"/>
          <w:szCs w:val="24"/>
        </w:rPr>
        <w:t>Членове:</w:t>
      </w:r>
    </w:p>
    <w:p w:rsidR="00F56524" w:rsidRDefault="00F56524" w:rsidP="00F56524">
      <w:pPr>
        <w:spacing w:after="0" w:line="240" w:lineRule="auto"/>
        <w:rPr>
          <w:sz w:val="24"/>
          <w:szCs w:val="24"/>
        </w:rPr>
      </w:pPr>
    </w:p>
    <w:p w:rsidR="00F56524" w:rsidRDefault="00F56524" w:rsidP="00F56524">
      <w:pPr>
        <w:spacing w:after="0" w:line="240" w:lineRule="auto"/>
        <w:rPr>
          <w:sz w:val="24"/>
          <w:szCs w:val="24"/>
        </w:rPr>
      </w:pPr>
    </w:p>
    <w:p w:rsidR="00F56524" w:rsidRDefault="00F56524" w:rsidP="00F56524">
      <w:pPr>
        <w:spacing w:after="0" w:line="240" w:lineRule="auto"/>
        <w:ind w:left="720"/>
        <w:rPr>
          <w:sz w:val="24"/>
          <w:szCs w:val="24"/>
        </w:rPr>
      </w:pPr>
      <w:r>
        <w:rPr>
          <w:sz w:val="24"/>
          <w:szCs w:val="24"/>
        </w:rPr>
        <w:t>Величка Петкова Иванова с ЕГН ХХХХХХХХХХ .....................</w:t>
      </w:r>
    </w:p>
    <w:p w:rsidR="00F56524" w:rsidRDefault="00F56524" w:rsidP="00F56524">
      <w:pPr>
        <w:spacing w:after="0" w:line="240" w:lineRule="auto"/>
        <w:ind w:left="720"/>
        <w:rPr>
          <w:sz w:val="24"/>
          <w:szCs w:val="24"/>
        </w:rPr>
      </w:pPr>
    </w:p>
    <w:p w:rsidR="00F56524" w:rsidRDefault="00F56524" w:rsidP="00F56524">
      <w:pPr>
        <w:spacing w:after="0" w:line="240" w:lineRule="auto"/>
        <w:ind w:left="720"/>
        <w:rPr>
          <w:sz w:val="24"/>
          <w:szCs w:val="24"/>
        </w:rPr>
      </w:pPr>
      <w:r>
        <w:rPr>
          <w:sz w:val="24"/>
          <w:szCs w:val="24"/>
        </w:rPr>
        <w:t>Румяна Танева Чолпанова с ЕГН ХХХХХХХХХХ  .....................,</w:t>
      </w:r>
    </w:p>
    <w:p w:rsidR="00F56524" w:rsidRDefault="00F56524" w:rsidP="00F56524">
      <w:pPr>
        <w:spacing w:after="0" w:line="240" w:lineRule="auto"/>
        <w:rPr>
          <w:sz w:val="24"/>
          <w:szCs w:val="24"/>
        </w:rPr>
      </w:pPr>
    </w:p>
    <w:p w:rsidR="00F56524" w:rsidRDefault="00F56524" w:rsidP="00F56524">
      <w:pPr>
        <w:spacing w:after="0" w:line="240" w:lineRule="auto"/>
        <w:rPr>
          <w:sz w:val="24"/>
          <w:szCs w:val="24"/>
        </w:rPr>
      </w:pPr>
      <w:r>
        <w:rPr>
          <w:sz w:val="24"/>
          <w:szCs w:val="24"/>
        </w:rPr>
        <w:t xml:space="preserve"> както и от всички присъстващи на Общото събрание членове на Читалището. </w:t>
      </w:r>
    </w:p>
    <w:p w:rsidR="000A6803" w:rsidRDefault="000A6803"/>
    <w:p w:rsidR="00F72791" w:rsidRDefault="00F72791"/>
    <w:p w:rsidR="00F72791" w:rsidRDefault="00F72791"/>
    <w:p w:rsidR="00F72791" w:rsidRDefault="00F72791"/>
    <w:p w:rsidR="00F72791" w:rsidRDefault="00F72791"/>
    <w:p w:rsidR="00F72791" w:rsidRDefault="00F72791"/>
    <w:p w:rsidR="00F72791" w:rsidRDefault="00F72791"/>
    <w:p w:rsidR="00F72791" w:rsidRDefault="00F72791"/>
    <w:p w:rsidR="00F72791" w:rsidRDefault="00F72791"/>
    <w:p w:rsidR="00F72791" w:rsidRDefault="00F72791"/>
    <w:p w:rsidR="00F72791" w:rsidRDefault="00F72791"/>
    <w:p w:rsidR="00F72791" w:rsidRDefault="00F72791"/>
    <w:p w:rsidR="00F72791" w:rsidRDefault="00F72791">
      <w:bookmarkStart w:id="0" w:name="_GoBack"/>
      <w:bookmarkEnd w:id="0"/>
    </w:p>
    <w:sectPr w:rsidR="00F72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C12"/>
    <w:multiLevelType w:val="hybridMultilevel"/>
    <w:tmpl w:val="1C5AF1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F4A45BA"/>
    <w:multiLevelType w:val="hybridMultilevel"/>
    <w:tmpl w:val="570E160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1080332F"/>
    <w:multiLevelType w:val="hybridMultilevel"/>
    <w:tmpl w:val="9D82E9C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26DD170C"/>
    <w:multiLevelType w:val="hybridMultilevel"/>
    <w:tmpl w:val="C37E31F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2BA45FC4"/>
    <w:multiLevelType w:val="hybridMultilevel"/>
    <w:tmpl w:val="342263F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3292469B"/>
    <w:multiLevelType w:val="hybridMultilevel"/>
    <w:tmpl w:val="14B83A68"/>
    <w:lvl w:ilvl="0" w:tplc="44A039EA">
      <w:start w:val="3"/>
      <w:numFmt w:val="bullet"/>
      <w:lvlText w:val="-"/>
      <w:lvlJc w:val="left"/>
      <w:pPr>
        <w:ind w:left="720" w:hanging="360"/>
      </w:pPr>
      <w:rPr>
        <w:rFonts w:ascii="Calibri" w:eastAsiaTheme="minorHAns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34171D72"/>
    <w:multiLevelType w:val="hybridMultilevel"/>
    <w:tmpl w:val="7168131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382D5032"/>
    <w:multiLevelType w:val="hybridMultilevel"/>
    <w:tmpl w:val="8F8446B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3D7978EF"/>
    <w:multiLevelType w:val="hybridMultilevel"/>
    <w:tmpl w:val="B9EAED6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46A142A8"/>
    <w:multiLevelType w:val="hybridMultilevel"/>
    <w:tmpl w:val="C408FE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47ED2421"/>
    <w:multiLevelType w:val="hybridMultilevel"/>
    <w:tmpl w:val="8BF46FF0"/>
    <w:lvl w:ilvl="0" w:tplc="CFFEC094">
      <w:start w:val="1"/>
      <w:numFmt w:val="decimal"/>
      <w:lvlText w:val="%1."/>
      <w:lvlJc w:val="left"/>
      <w:pPr>
        <w:ind w:left="570" w:hanging="360"/>
      </w:pPr>
    </w:lvl>
    <w:lvl w:ilvl="1" w:tplc="04020019">
      <w:start w:val="1"/>
      <w:numFmt w:val="lowerLetter"/>
      <w:lvlText w:val="%2."/>
      <w:lvlJc w:val="left"/>
      <w:pPr>
        <w:ind w:left="1290" w:hanging="360"/>
      </w:pPr>
    </w:lvl>
    <w:lvl w:ilvl="2" w:tplc="0402001B">
      <w:start w:val="1"/>
      <w:numFmt w:val="lowerRoman"/>
      <w:lvlText w:val="%3."/>
      <w:lvlJc w:val="right"/>
      <w:pPr>
        <w:ind w:left="2010" w:hanging="180"/>
      </w:pPr>
    </w:lvl>
    <w:lvl w:ilvl="3" w:tplc="0402000F">
      <w:start w:val="1"/>
      <w:numFmt w:val="decimal"/>
      <w:lvlText w:val="%4."/>
      <w:lvlJc w:val="left"/>
      <w:pPr>
        <w:ind w:left="2730" w:hanging="360"/>
      </w:pPr>
    </w:lvl>
    <w:lvl w:ilvl="4" w:tplc="04020019">
      <w:start w:val="1"/>
      <w:numFmt w:val="lowerLetter"/>
      <w:lvlText w:val="%5."/>
      <w:lvlJc w:val="left"/>
      <w:pPr>
        <w:ind w:left="3450" w:hanging="360"/>
      </w:pPr>
    </w:lvl>
    <w:lvl w:ilvl="5" w:tplc="0402001B">
      <w:start w:val="1"/>
      <w:numFmt w:val="lowerRoman"/>
      <w:lvlText w:val="%6."/>
      <w:lvlJc w:val="right"/>
      <w:pPr>
        <w:ind w:left="4170" w:hanging="180"/>
      </w:pPr>
    </w:lvl>
    <w:lvl w:ilvl="6" w:tplc="0402000F">
      <w:start w:val="1"/>
      <w:numFmt w:val="decimal"/>
      <w:lvlText w:val="%7."/>
      <w:lvlJc w:val="left"/>
      <w:pPr>
        <w:ind w:left="4890" w:hanging="360"/>
      </w:pPr>
    </w:lvl>
    <w:lvl w:ilvl="7" w:tplc="04020019">
      <w:start w:val="1"/>
      <w:numFmt w:val="lowerLetter"/>
      <w:lvlText w:val="%8."/>
      <w:lvlJc w:val="left"/>
      <w:pPr>
        <w:ind w:left="5610" w:hanging="360"/>
      </w:pPr>
    </w:lvl>
    <w:lvl w:ilvl="8" w:tplc="0402001B">
      <w:start w:val="1"/>
      <w:numFmt w:val="lowerRoman"/>
      <w:lvlText w:val="%9."/>
      <w:lvlJc w:val="right"/>
      <w:pPr>
        <w:ind w:left="6330" w:hanging="180"/>
      </w:pPr>
    </w:lvl>
  </w:abstractNum>
  <w:abstractNum w:abstractNumId="11">
    <w:nsid w:val="4A612F4F"/>
    <w:multiLevelType w:val="hybridMultilevel"/>
    <w:tmpl w:val="4B02153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4AE02D3A"/>
    <w:multiLevelType w:val="hybridMultilevel"/>
    <w:tmpl w:val="7C066CA4"/>
    <w:lvl w:ilvl="0" w:tplc="04020001">
      <w:start w:val="1"/>
      <w:numFmt w:val="bullet"/>
      <w:lvlText w:val=""/>
      <w:lvlJc w:val="left"/>
      <w:pPr>
        <w:ind w:left="1494" w:hanging="360"/>
      </w:pPr>
      <w:rPr>
        <w:rFonts w:ascii="Symbol" w:hAnsi="Symbol"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3">
    <w:nsid w:val="5FF33B8D"/>
    <w:multiLevelType w:val="hybridMultilevel"/>
    <w:tmpl w:val="AAC8466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63F7524D"/>
    <w:multiLevelType w:val="hybridMultilevel"/>
    <w:tmpl w:val="34C26B3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67266571"/>
    <w:multiLevelType w:val="hybridMultilevel"/>
    <w:tmpl w:val="EEDE5CC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3A"/>
    <w:rsid w:val="000A6803"/>
    <w:rsid w:val="001F793A"/>
    <w:rsid w:val="00253343"/>
    <w:rsid w:val="005C786B"/>
    <w:rsid w:val="0080544C"/>
    <w:rsid w:val="00F56524"/>
    <w:rsid w:val="00F727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87168">
      <w:bodyDiv w:val="1"/>
      <w:marLeft w:val="0"/>
      <w:marRight w:val="0"/>
      <w:marTop w:val="0"/>
      <w:marBottom w:val="0"/>
      <w:divBdr>
        <w:top w:val="none" w:sz="0" w:space="0" w:color="auto"/>
        <w:left w:val="none" w:sz="0" w:space="0" w:color="auto"/>
        <w:bottom w:val="none" w:sz="0" w:space="0" w:color="auto"/>
        <w:right w:val="none" w:sz="0" w:space="0" w:color="auto"/>
      </w:divBdr>
    </w:div>
    <w:div w:id="20340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7</cp:revision>
  <dcterms:created xsi:type="dcterms:W3CDTF">2020-03-04T11:32:00Z</dcterms:created>
  <dcterms:modified xsi:type="dcterms:W3CDTF">2020-04-03T06:01:00Z</dcterms:modified>
</cp:coreProperties>
</file>