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284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УСТАВ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НА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НАРОДНО ЧИТАЛИЩЕ”ПРОСВЕТА-1921Г.”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СЕЛО ДАМЯНИЦА,УЛ.”ДАМЕ ГРУЕВ”№10 А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ОБЩИНА САНДАНСКИ,ОБЛАСТ БЛАГОЕВГРАД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ОБЩИ ПОЛОЖЕНИЯ</w:t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Чл.1.Народно Читалище”Просвета-1921г.”е традиционно,самоуправ-ляващо се културно-просветно сдружение,изградено върху принципите на доброволността,демократизма и автономията.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Чл.2.Читалището няма политическа насоченост и в дейността му мо-  гат да участват всички физически лица без оглед на ограниченията на въз-   раст и пол,политически и религиозни възгледи и етническо самосъзнание.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Чл.3.Читалището е самостоятелна институция,която работи във взаи-  модействие с учебни заведения,обществени организации и други структу-   ри,които извършват определена културно-просветна дейност.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Чл.4.Читалището е юридическо лице с нестопанска цел,с наименова-  ние:НАРОДНО ЧИТАЛИЩЕ”ПРОСВЕТА-1921Г.”,със седалище и адрес на управление :СЕЛО ДАМЯНИЦА,УЛ.”ДАМЕ ГРУЕВ”№10 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Чл.5.Читалището има свой кръгъл печат с надпис:НАРОДНО ЧИТАЛИ-  ЩЕ”ПРОСВЕТА-1921Г.,С.ДАМЯНИЦА,ОБЩ.САНДАНСКИ,в средата с разтво-    рена книга.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ЦЕЛИ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Чл.6.Целите на Народно Читалище”Просвета-1921г.”,с.Дамяница са да задоволява потребностите на населението от с.Дамяница свързани със:  </w:t>
        <w:tab/>
        <w:t xml:space="preserve">1.развива и обогатява културния живот ,социалната и образователна-   та дейност в с.Дамяница:</w:t>
        <w:tab/>
        <w:tab/>
        <w:tab/>
        <w:tab/>
        <w:tab/>
        <w:tab/>
        <w:tab/>
        <w:tab/>
        <w:tab/>
        <w:t xml:space="preserve">2.допринася за укрепване на знанията и интереса към науката изкус-    твото и културата:</w:t>
        <w:tab/>
        <w:tab/>
        <w:tab/>
        <w:tab/>
        <w:tab/>
        <w:tab/>
        <w:tab/>
        <w:tab/>
        <w:tab/>
        <w:tab/>
        <w:t xml:space="preserve">3.създава условия за развитие и изява на творческите способности на младото поколение:</w:t>
        <w:tab/>
        <w:tab/>
        <w:tab/>
        <w:tab/>
        <w:tab/>
        <w:tab/>
        <w:tab/>
        <w:tab/>
        <w:tab/>
        <w:tab/>
        <w:t xml:space="preserve">4.поддържа,обогатява и развива народни обичаи и традиции:</w:t>
        <w:tab/>
        <w:tab/>
        <w:t xml:space="preserve">5.възпитава и утвърждава национално самосъзнание:</w:t>
        <w:tab/>
        <w:tab/>
        <w:tab/>
        <w:t xml:space="preserve">6.осигурява достъп до информация.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ДЕЙНОСТИ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Чл.7.За постигане на целите по Чл.6,Народно Читалище”Просвета-1921г”,с.Дамяница извършва основни дейности като:</w:t>
        <w:tab/>
        <w:tab/>
        <w:tab/>
        <w:tab/>
        <w:t xml:space="preserve">1.урежда и поддържа библиотека,читалня,фото-филмо-и видеоте-  ки,създава и поддържа електронни информационни мрежи:</w:t>
        <w:tab/>
        <w:tab/>
        <w:tab/>
        <w:t xml:space="preserve">2.развива и подпомага любителското художествено творчество:</w:t>
        <w:tab/>
        <w:tab/>
        <w:t xml:space="preserve">3.организира школи,кръжоци и курсове,празненства,концерти,чест-  вания и младежки дейности:</w:t>
        <w:tab/>
        <w:tab/>
        <w:tab/>
        <w:tab/>
        <w:tab/>
        <w:tab/>
        <w:tab/>
        <w:tab/>
        <w:tab/>
        <w:t xml:space="preserve">4.събира и разпространява знания за родния край</w:t>
        <w:tab/>
        <w:tab/>
        <w:tab/>
        <w:tab/>
        <w:t xml:space="preserve">5.създава и съхранява музейни колекции съгласно Закона за култур-  ното наследство:</w:t>
        <w:tab/>
        <w:tab/>
        <w:tab/>
        <w:tab/>
        <w:tab/>
        <w:tab/>
        <w:tab/>
        <w:tab/>
        <w:tab/>
        <w:tab/>
        <w:tab/>
        <w:t xml:space="preserve">6.предоставя компютърни и интернет услуги:</w:t>
        <w:tab/>
        <w:tab/>
        <w:tab/>
        <w:tab/>
        <w:tab/>
        <w:t xml:space="preserve">Чл.7а.Народно Читалище”Просвета-1921г.”с.Дамяница не извършва    допълнителна стопанска дейност.</w:t>
        <w:tab/>
        <w:tab/>
        <w:tab/>
        <w:tab/>
        <w:tab/>
        <w:tab/>
        <w:tab/>
        <w:tab/>
        <w:t xml:space="preserve">Чл.8.Народно Читалище”Просвета-1921г.,с.Дамяница няма право да    предоставя собствено или ползвано от него имущество възмездно или без-възмездно:</w:t>
        <w:tab/>
        <w:tab/>
        <w:tab/>
        <w:tab/>
        <w:tab/>
        <w:tab/>
        <w:tab/>
        <w:tab/>
        <w:tab/>
        <w:tab/>
        <w:tab/>
        <w:tab/>
        <w:t xml:space="preserve">1.за хазартни игри и нощни заведения:</w:t>
        <w:tab/>
        <w:tab/>
        <w:tab/>
        <w:tab/>
        <w:tab/>
        <w:tab/>
        <w:t xml:space="preserve">2.за дейност на нерегистрирани по Закона за вероизповеданията религиозни общности и юридически лица с нестопанска цел на такива об-    щности:</w:t>
        <w:tab/>
        <w:tab/>
        <w:tab/>
        <w:tab/>
        <w:tab/>
        <w:tab/>
        <w:tab/>
        <w:tab/>
        <w:tab/>
        <w:tab/>
        <w:tab/>
        <w:tab/>
        <w:t xml:space="preserve">3.за постояннно ползване от политически партии и организации:   </w:t>
        <w:tab/>
        <w:t xml:space="preserve">4.на председателя,секретаря,членовете на настоятелството и прове-рителната комисия и на членовете на техните семейства.</w:t>
        <w:tab/>
        <w:tab/>
        <w:tab/>
        <w:tab/>
        <w:t xml:space="preserve">Чл.9.Народно Читалище”Просвета-1921г.”,с.Дамяницаможе да  се сдружава за постигане на своите цели,за провеждане на съвместни дей-ности и инициативи при условията и по реда на Закона за изменение и до-пълнение на Закона за народните читалища,приет от 40-то Народно събра-ние на 29 май 2009г.</w:t>
        <w:tab/>
        <w:tab/>
        <w:tab/>
        <w:tab/>
        <w:tab/>
        <w:tab/>
        <w:tab/>
        <w:tab/>
        <w:tab/>
        <w:tab/>
        <w:t xml:space="preserve">Чл.10.(1) Към министъра на културата се води публичен регистър на народните читалища.</w:t>
        <w:tab/>
        <w:tab/>
        <w:tab/>
        <w:tab/>
        <w:tab/>
        <w:tab/>
        <w:tab/>
        <w:tab/>
        <w:tab/>
        <w:tab/>
        <w:t xml:space="preserve">(2) В реистъра по ал.1 се вписват:</w:t>
        <w:tab/>
        <w:tab/>
        <w:tab/>
        <w:tab/>
        <w:tab/>
        <w:tab/>
        <w:tab/>
        <w:t xml:space="preserve">1.Наименованието на читалището:</w:t>
        <w:tab/>
        <w:tab/>
        <w:tab/>
        <w:tab/>
        <w:tab/>
        <w:tab/>
        <w:tab/>
        <w:t xml:space="preserve">2.Седалището на читалището и източникът на първоначалното му финансиране:</w:t>
        <w:tab/>
        <w:tab/>
        <w:tab/>
        <w:tab/>
        <w:tab/>
        <w:tab/>
        <w:tab/>
        <w:tab/>
        <w:tab/>
        <w:tab/>
        <w:tab/>
        <w:t xml:space="preserve">3.Името на лицето,което представлява читалището.</w:t>
        <w:tab/>
        <w:tab/>
        <w:tab/>
        <w:tab/>
        <w:t xml:space="preserve">(3) Читалищното настоятелство на Народно Читалище”Просвета-1921г.”,с.Дамяница в 7-дневен срок от вписването на читалището в съдебния регистър подава заявление за вписване в регистъра по ал.1.Към  заявлението се прилагат данните по ал.2 и уставът на читалището.</w:t>
        <w:tab/>
        <w:tab/>
        <w:t xml:space="preserve">Чл.11.Членовете на Народно Читалище”Просвета-1921г.”,с.Дамяница са:индивидуални,колективни и почетни.</w:t>
        <w:tab/>
        <w:tab/>
        <w:tab/>
        <w:tab/>
        <w:tab/>
        <w:tab/>
        <w:tab/>
        <w:t xml:space="preserve">1.Индивидуалните членове са български граждани.Те биват действи-телни и спомагателни:</w:t>
        <w:tab/>
        <w:tab/>
        <w:tab/>
        <w:tab/>
        <w:tab/>
        <w:tab/>
        <w:tab/>
        <w:tab/>
        <w:tab/>
        <w:tab/>
        <w:t xml:space="preserve">а/действителните членове са лица,навършили 18 години,които уча-стват в дейността на читалището,редовно плащат членски внос и имат право да избират и да бъдат избирани:</w:t>
        <w:tab/>
        <w:tab/>
        <w:tab/>
        <w:tab/>
        <w:tab/>
        <w:tab/>
        <w:tab/>
        <w:t xml:space="preserve">б.спомагателните членове са лица до 18 години,които нямат право да избират и да бъдат избирани:те имат право на съвещателен глас.</w:t>
        <w:tab/>
        <w:tab/>
        <w:t xml:space="preserve">2.Колективните членове съдействат за осъществяване целите на чи-талището,подпомагат дейностите,подържането и обогатяването на мате-риалната база и имат право на един глас в общото събрание.Колективни членове могат да бъдат:</w:t>
        <w:tab/>
        <w:tab/>
        <w:tab/>
        <w:tab/>
        <w:tab/>
        <w:tab/>
        <w:tab/>
        <w:tab/>
        <w:tab/>
        <w:t xml:space="preserve">а/професионални организации:</w:t>
        <w:tab/>
        <w:tab/>
        <w:tab/>
        <w:tab/>
        <w:tab/>
        <w:tab/>
        <w:tab/>
        <w:t xml:space="preserve">б/търговски дружества:</w:t>
        <w:tab/>
        <w:tab/>
        <w:tab/>
        <w:tab/>
        <w:tab/>
        <w:tab/>
        <w:tab/>
        <w:tab/>
        <w:t xml:space="preserve">в/стопански организации:</w:t>
        <w:tab/>
        <w:tab/>
        <w:tab/>
        <w:tab/>
        <w:tab/>
        <w:tab/>
        <w:tab/>
        <w:tab/>
        <w:t xml:space="preserve">г/културно-просветни и любителски клубове и творчески колективи.</w:t>
        <w:tab/>
        <w:t xml:space="preserve">3.Почетни членове могат да бъдат български и чужди граждани с из-ключителни заслуги към читалището.</w:t>
        <w:tab/>
        <w:tab/>
        <w:tab/>
        <w:tab/>
        <w:tab/>
        <w:tab/>
        <w:tab/>
        <w:t xml:space="preserve">Чл.12.1.Членуването в читалището е доброволно.</w:t>
        <w:tab/>
        <w:tab/>
        <w:tab/>
        <w:tab/>
        <w:t xml:space="preserve">2.Кандидатът подава писмена молба до настоятелството,в която декларира че е запознат с Устава и го приема.</w:t>
        <w:tab/>
        <w:tab/>
        <w:tab/>
        <w:tab/>
        <w:tab/>
        <w:tab/>
        <w:t xml:space="preserve">Кандидатите-юридически лица представят освен молба и преписи от документите си за регистрация.</w:t>
        <w:tab/>
        <w:tab/>
        <w:tab/>
        <w:tab/>
        <w:tab/>
        <w:tab/>
        <w:tab/>
        <w:tab/>
        <w:t xml:space="preserve">3.Всеки член има право да бъде информиран за дейността на чита-лището,да се ползва от имуществото му и от резултатите от дейността му.</w:t>
        <w:tab/>
        <w:t xml:space="preserve">4.Всеки член на читалището е длъжен да заплаща редовно членския внос.</w:t>
        <w:tab/>
        <w:tab/>
        <w:tab/>
        <w:tab/>
        <w:tab/>
        <w:tab/>
        <w:tab/>
        <w:tab/>
        <w:tab/>
        <w:tab/>
        <w:tab/>
        <w:tab/>
        <w:tab/>
        <w:t xml:space="preserve">5.Членските права и задължения на индивидуалните членове са неп-рехвърлими и не преминават върху други лица.</w:t>
        <w:tab/>
        <w:tab/>
        <w:tab/>
        <w:tab/>
        <w:tab/>
        <w:t xml:space="preserve">Чл.13.Прекратяването на членството се извършва чрез:</w:t>
        <w:tab/>
        <w:tab/>
        <w:tab/>
        <w:t xml:space="preserve">1.Изключване на съответвия член на читалището от общото събрание по предложение на настоятелството,за системни нарушения на устава на читалището и злоупотребява с името и традициите на Народно Читалище”Просвета-1921г.”,с.Дамяница,както и поради незаплащане  на определения с решение на общото събрание членски внос.</w:t>
        <w:tab/>
        <w:tab/>
        <w:tab/>
        <w:t xml:space="preserve">2.По писмена молба на съответния член на читалището,адресирана до настоятелството.</w:t>
        <w:tab/>
        <w:tab/>
        <w:tab/>
        <w:tab/>
        <w:tab/>
        <w:tab/>
        <w:tab/>
        <w:tab/>
        <w:tab/>
        <w:tab/>
        <w:t xml:space="preserve">3.Поради смърт на съответния член на читалището или поставянето му под пълно запрещение.</w:t>
        <w:tab/>
        <w:tab/>
        <w:tab/>
        <w:tab/>
        <w:tab/>
        <w:tab/>
        <w:tab/>
        <w:tab/>
        <w:tab/>
        <w:t xml:space="preserve">4.С прекратяването на юридическото лице при колективните членове.</w:t>
        <w:tab/>
        <w:tab/>
        <w:tab/>
        <w:tab/>
        <w:tab/>
        <w:tab/>
        <w:tab/>
        <w:tab/>
        <w:tab/>
        <w:tab/>
        <w:tab/>
        <w:tab/>
        <w:t xml:space="preserve">Чл.14.Органи на читалището са:Общото събрание,Настоятелството и Проверителната комисия.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ОБЩО СЪБРАНИЕ</w:t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Чл.15.Върховен орган на читалището  е общото събрание.</w:t>
        <w:tab/>
        <w:tab/>
        <w:tab/>
        <w:t xml:space="preserve">1.Общото събрание на читалището се състои от всички членове на Народно Читалище”Просвета-1921г.”,с.Дамяница,имащи право на глас.</w:t>
        <w:tab/>
        <w:t xml:space="preserve">Чл.16.Общото събрание:</w:t>
        <w:tab/>
        <w:tab/>
        <w:tab/>
        <w:tab/>
        <w:tab/>
        <w:tab/>
        <w:tab/>
        <w:tab/>
        <w:t xml:space="preserve">1.Изменя и допълва устава:</w:t>
        <w:tab/>
        <w:tab/>
        <w:tab/>
        <w:tab/>
        <w:tab/>
        <w:tab/>
        <w:tab/>
        <w:tab/>
        <w:t xml:space="preserve">2.Избира и освобождава членовете на настоятелството,проверител-ната комисия и председателя и определя броя на членовете им.</w:t>
        <w:tab/>
        <w:tab/>
        <w:tab/>
        <w:t xml:space="preserve">3.Приема вътрешните актове,необходими за организацията на дей-ността на читалището.</w:t>
        <w:tab/>
        <w:tab/>
        <w:tab/>
        <w:tab/>
        <w:tab/>
        <w:tab/>
        <w:tab/>
        <w:tab/>
        <w:tab/>
        <w:tab/>
        <w:t xml:space="preserve">4.Изключва членове на читалището по предложение на настоятелс-твото,на основание чл.13,т.1 от Устава на НЧ”Просвета-1921г”.,с.Дамяница.</w:t>
        <w:tab/>
        <w:t xml:space="preserve">5.Определя основните насоки за дейността на читалището:</w:t>
        <w:tab/>
        <w:tab/>
        <w:t xml:space="preserve">6.Взема решение за членуване или за прекратяване на членство в чи-талищно сдружение:</w:t>
        <w:tab/>
        <w:tab/>
        <w:tab/>
        <w:tab/>
        <w:tab/>
        <w:tab/>
        <w:tab/>
        <w:tab/>
        <w:tab/>
        <w:tab/>
        <w:t xml:space="preserve">7.Приема бюджета на читалището:</w:t>
        <w:tab/>
        <w:tab/>
        <w:tab/>
        <w:tab/>
        <w:tab/>
        <w:tab/>
        <w:tab/>
        <w:t xml:space="preserve">8.Приема годишния отчет до 30 март на следващата година:</w:t>
        <w:tab/>
        <w:tab/>
        <w:t xml:space="preserve">9.Определя размера на членския внос за всяка календарна година по предложение на настоятелството:</w:t>
        <w:tab/>
        <w:tab/>
        <w:tab/>
        <w:tab/>
        <w:tab/>
        <w:tab/>
        <w:tab/>
        <w:tab/>
        <w:t xml:space="preserve">10.Отменя решения на органите на читалището,които противоречат на  закона,устава или други вътрешни актове,регламентиращи дейността на читалището:</w:t>
        <w:tab/>
        <w:tab/>
        <w:tab/>
        <w:tab/>
        <w:tab/>
        <w:tab/>
        <w:tab/>
        <w:tab/>
        <w:tab/>
        <w:tab/>
        <w:tab/>
        <w:t xml:space="preserve">11.Взема решение за откриване на клонове на читалището след съгласуване с общината:</w:t>
        <w:tab/>
        <w:tab/>
        <w:tab/>
        <w:tab/>
        <w:tab/>
        <w:tab/>
        <w:tab/>
        <w:tab/>
        <w:tab/>
        <w:t xml:space="preserve">12.Взема решение за прекратяване на читалището:</w:t>
        <w:tab/>
        <w:tab/>
        <w:tab/>
        <w:tab/>
        <w:t xml:space="preserve">13.Взема решение за отнасяне до съда на незаконосъобразни дейст-вия на ръководството или отделни членове:</w:t>
        <w:tab/>
        <w:tab/>
        <w:tab/>
        <w:tab/>
        <w:tab/>
        <w:tab/>
        <w:t xml:space="preserve">Чл.17.Правата по Чл.16,т.1,2,7,8 10 и 12,не могат да се възлагат на други органи на читалището.</w:t>
        <w:tab/>
        <w:tab/>
        <w:tab/>
        <w:tab/>
        <w:tab/>
        <w:tab/>
        <w:tab/>
        <w:tab/>
        <w:tab/>
        <w:t xml:space="preserve">Чл.18.Решенията на Общото събрание се вземат с явно гласуване и са задължителни за другите органи на читалището.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СВИКВАНЕ НА ОБЩОТО СЪБРАНИЕ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Чл.19.1.Редовно общо събрание на читалището се свиква от настоя-телството най-малко веднаж годишно.Извънредно общо събрание може да бъде свикано по решение на настоятелството,по искане на проверител-ната комисия или на една трета от членовете на читалището с право на глас.При отказ на настоятелството да свика извънредно общо събрание,до 15 дни от постъпването на искането проверителната комисия или една трета от членовете на читалището с право на глас могат да свикат извън-редно общо събрание от свое име.</w:t>
        <w:tab/>
        <w:tab/>
        <w:tab/>
        <w:tab/>
        <w:tab/>
        <w:tab/>
        <w:tab/>
        <w:tab/>
        <w:t xml:space="preserve">2.Поканата за събрание трябва да съдържа дневния ред,датата,часа и мястото на провеждането му и кой го свиква.Тя трябва да бъде получена срещу подпис или връчена не по-късно от седем дни преди датата на про-веждането .В същия срок на вратата на читалището и на други общодостъпни места в с.Дамяница,трябва да бъде залепена поканата за събрание.</w:t>
        <w:tab/>
        <w:tab/>
        <w:tab/>
        <w:tab/>
        <w:tab/>
        <w:tab/>
        <w:tab/>
        <w:tab/>
        <w:tab/>
        <w:tab/>
        <w:tab/>
        <w:tab/>
        <w:t xml:space="preserve">3.Общото събрание е законно,ако присъстват най-малко половината от имащите право на глас членове на читалището. При липса на кворум събранието се отлага с един час.Тогава събранието е законно,ако на него присъстват не по-малко от една трета от цленовете при редовно общо съб-рание и не по-малко от половината плюс един от членовете при извънред-но общо събрание.</w:t>
        <w:tab/>
        <w:tab/>
        <w:tab/>
        <w:tab/>
        <w:tab/>
        <w:tab/>
        <w:tab/>
        <w:tab/>
        <w:tab/>
        <w:tab/>
        <w:t xml:space="preserve">4.Две трети от членовете на общото събрание на Народно Читалище „Просвета-1921г.”,с.Дамяница могат да предявят иск пред окръжния съд по седалището на читалището за отмяна на решение на общото събрание,ако то противоречи на закона или устава.</w:t>
        <w:tab/>
        <w:tab/>
        <w:tab/>
        <w:tab/>
        <w:tab/>
        <w:t xml:space="preserve">5.Искът се предявява в едномесечен срок от узнаването на решение-то,но не по-късно от една година от датата на вземане на решението.</w:t>
        <w:tab/>
        <w:tab/>
        <w:t xml:space="preserve">6.Прокурорът може да иска от окръжния съд по седалището на чи-талището да отмени решение на общото,което противоречи на закона или устава,в едномесечен срок от узнаване на решението,но не по-късно от една година от датата на вземане на решението.</w:t>
        <w:tab/>
        <w:tab/>
        <w:tab/>
        <w:tab/>
        <w:tab/>
        <w:t xml:space="preserve">Чл.20.Решенията по Чл.16,т.1,4,10,12,се вземат с мнозинство най-малко две трети от всицки членове.Останалите решения се вземат с мнозинство повече от половината от присъстващите членове.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НАСТОЯТЕЛСТВО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Чл.21(1)Изпълнителен орган на Народно Читалище”Просвета-1921г”.,с.Дамяница е настоятелството,което се състои от пет члена,избра-ни за срок до три години.Същите да нямат роднински връзки по права и съребрена линия до четвърта степен.</w:t>
        <w:tab/>
        <w:tab/>
        <w:tab/>
        <w:tab/>
        <w:tab/>
        <w:tab/>
        <w:tab/>
        <w:t xml:space="preserve">(2)Настоятелството:</w:t>
        <w:tab/>
        <w:tab/>
        <w:tab/>
        <w:tab/>
        <w:tab/>
        <w:tab/>
        <w:tab/>
        <w:tab/>
        <w:tab/>
        <w:t xml:space="preserve">а/свиква общото събрание:</w:t>
        <w:tab/>
        <w:tab/>
        <w:tab/>
        <w:tab/>
        <w:tab/>
        <w:tab/>
        <w:tab/>
        <w:tab/>
        <w:t xml:space="preserve">б/осигурява изпълнението на решенията на общото събрание:</w:t>
        <w:tab/>
        <w:tab/>
        <w:t xml:space="preserve">в/подготвя и внася в общото събрание проект за бюджет на читалището:</w:t>
        <w:tab/>
        <w:tab/>
        <w:tab/>
        <w:tab/>
        <w:tab/>
        <w:tab/>
        <w:tab/>
        <w:tab/>
        <w:tab/>
        <w:tab/>
        <w:tab/>
        <w:t xml:space="preserve">г/подготвя и внася в общото събрание отчет за дейността на читалището:</w:t>
        <w:tab/>
        <w:tab/>
        <w:tab/>
        <w:tab/>
        <w:tab/>
        <w:tab/>
        <w:tab/>
        <w:tab/>
        <w:tab/>
        <w:tab/>
        <w:tab/>
        <w:t xml:space="preserve">д/взема решения за сключване на договори с ръководители,репе-титори и други лица,необходими за осъществяване на читалищната дей-ност:</w:t>
        <w:tab/>
        <w:tab/>
        <w:tab/>
        <w:tab/>
        <w:tab/>
        <w:tab/>
        <w:tab/>
        <w:tab/>
        <w:tab/>
        <w:tab/>
        <w:tab/>
        <w:tab/>
        <w:tab/>
        <w:t xml:space="preserve">е/назначава секретаря на читалището и утвърждава длъжностната му характеристика.</w:t>
        <w:tab/>
        <w:tab/>
        <w:tab/>
        <w:tab/>
        <w:tab/>
        <w:tab/>
        <w:tab/>
        <w:tab/>
        <w:tab/>
        <w:tab/>
        <w:t xml:space="preserve">(3)Настоятелството взема решение с мнозинство повече от полови-ната на членовете си.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ПРЕДСЕДАТЕЛ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Чл.22.(1)Председателят на Народно Читалище”Просвета-1921г.”,с.            Дамяница е член на настоятелството и се избира от общото събрание за срок от 3 години.</w:t>
        <w:tab/>
        <w:tab/>
        <w:tab/>
        <w:tab/>
        <w:tab/>
        <w:tab/>
        <w:tab/>
        <w:tab/>
        <w:tab/>
        <w:tab/>
        <w:tab/>
        <w:t xml:space="preserve">(2)Председателят:</w:t>
        <w:tab/>
        <w:tab/>
        <w:tab/>
        <w:tab/>
        <w:tab/>
        <w:tab/>
        <w:tab/>
        <w:tab/>
        <w:tab/>
        <w:t xml:space="preserve">а/организира дейността на читалището съобразно закона,устава и решенията на общото събрание:</w:t>
        <w:tab/>
        <w:tab/>
        <w:tab/>
        <w:tab/>
        <w:tab/>
        <w:tab/>
        <w:tab/>
        <w:tab/>
        <w:t xml:space="preserve">б/представлява читалището:</w:t>
        <w:tab/>
        <w:tab/>
        <w:tab/>
        <w:tab/>
        <w:tab/>
        <w:tab/>
        <w:tab/>
        <w:tab/>
        <w:t xml:space="preserve">в/свиква и ръководи заседанията на настоятелството и председа-телства общото събрание:</w:t>
        <w:tab/>
        <w:tab/>
        <w:tab/>
        <w:tab/>
        <w:tab/>
        <w:tab/>
        <w:tab/>
        <w:tab/>
        <w:tab/>
        <w:t xml:space="preserve">г/отчита дейността си пред настоятелството:</w:t>
        <w:tab/>
        <w:tab/>
        <w:tab/>
        <w:tab/>
        <w:tab/>
        <w:t xml:space="preserve">д/сключва и прекратява трудовите договори със служителите съоб-разно бюджета на читалището и въз основа решение на настоятелството.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СЕКРЕТАР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Чл.22а.(1)Секретарят на Народно Читалище”Просвета-1921г.”,с.Да-мяница:</w:t>
        <w:tab/>
        <w:tab/>
        <w:tab/>
        <w:tab/>
        <w:tab/>
        <w:tab/>
        <w:tab/>
        <w:tab/>
        <w:tab/>
        <w:tab/>
        <w:tab/>
        <w:tab/>
        <w:t xml:space="preserve">1.организира изпълнението на решенията на настоятелството,вклю-чително решенията за изпълнението на бюджета:</w:t>
        <w:tab/>
        <w:tab/>
        <w:tab/>
        <w:tab/>
        <w:tab/>
        <w:t xml:space="preserve">2.организира текущата основна и допълнителна дейност:</w:t>
        <w:tab/>
        <w:tab/>
        <w:tab/>
        <w:t xml:space="preserve">3.отговаря за работата на щатния и хонорувания персонал:</w:t>
        <w:tab/>
        <w:tab/>
        <w:t xml:space="preserve">4.представлява читалището заедно и поотделно с председателя.</w:t>
        <w:tab/>
        <w:tab/>
        <w:t xml:space="preserve">(2)Секретарят не може да е в роднински връзки с членовете на нас-тоятелството и на проверителната комисия по права и по съребрена линия до четвърта степен,както и да бъде съпруг/съпруга на председателя на чи-талището.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ПРОВЕРИТЕЛНА КОМИСИЯ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Чл.23.(1)Проверителната комисия се състои най-малко от трима чле-нове,избрани за срок до 3 години.</w:t>
        <w:tab/>
        <w:tab/>
        <w:tab/>
        <w:tab/>
        <w:tab/>
        <w:tab/>
        <w:tab/>
        <w:tab/>
        <w:t xml:space="preserve">(2)Членове на проверитлната комисия не могат да бъдат лица,които са в трудово-правни отношения с читалището или са роднини на членове на настоятелството,на председателя или на секретаря по права линия,съп-руги,братя,сестри и роднини по сватовство от първа степен.</w:t>
        <w:tab/>
        <w:tab/>
        <w:tab/>
        <w:t xml:space="preserve">(3)Проверителната комисия осъществява контрол върху дейността на настоятелството,председателя и секретаря на читалището по спазване на закона,устава и решенията на общото събрание.</w:t>
        <w:tab/>
        <w:tab/>
        <w:tab/>
        <w:tab/>
        <w:tab/>
        <w:t xml:space="preserve">(4)При констатирани нарушения проверителната комисия уведомява общото събрание на читалището,а при данни за извършено престъпление-и органите на прокуратурата.</w:t>
        <w:tab/>
        <w:tab/>
        <w:tab/>
        <w:tab/>
        <w:tab/>
        <w:tab/>
        <w:tab/>
        <w:tab/>
        <w:tab/>
        <w:t xml:space="preserve">Чл.24.Не могат да бъдат избирани за членове на настоятелството и на проверителната комисия,и за секретари лица,които са осъждани на ли-шаване от свобода за умишлени престъпления от общ характер.</w:t>
        <w:tab/>
        <w:tab/>
        <w:tab/>
        <w:t xml:space="preserve">Чл.24а.Членовете на настоятелството при Народно читалище”Прос-вета-1921г.”,с.Дамяница,включително председателят и секретарят,подават декларации за конфликт на интереси при условията и по реда на Закона за предотвратяванеразкриване на конфликт на интереси.Декларациите се об-явяват на интернет страницата на НЧ”Просвета-1921г”,с.Дамяница.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ИМУЩЕСТВО И ФИНАНСИРАНЕ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Чл.25.Имуществото на Народно Читалище”Просвета-1921г.”,с.Дамя-ница се състои от право на собственост и от други вещни права,вземания,    ценни книжа,други права,и задължения регламентирани от закона.</w:t>
        <w:tab/>
        <w:tab/>
        <w:t xml:space="preserve">Чл.26.Народно Читалище „Просвета-1921г.”,с.Дамяница набира средства от следните източници:</w:t>
        <w:tab/>
        <w:tab/>
        <w:tab/>
        <w:tab/>
        <w:tab/>
        <w:tab/>
        <w:tab/>
        <w:tab/>
        <w:t xml:space="preserve">1.членски внос:</w:t>
        <w:tab/>
        <w:tab/>
        <w:tab/>
        <w:tab/>
        <w:tab/>
        <w:tab/>
        <w:tab/>
        <w:tab/>
        <w:tab/>
        <w:tab/>
        <w:t xml:space="preserve">2.културно-просветна и информационна дейност:</w:t>
        <w:tab/>
        <w:tab/>
        <w:tab/>
        <w:tab/>
        <w:t xml:space="preserve">3.субсидия от държавния и общинския бюджет:</w:t>
        <w:tab/>
        <w:tab/>
        <w:tab/>
        <w:tab/>
        <w:t xml:space="preserve">4.наеми от движимо и недвижимо имущество:</w:t>
        <w:tab/>
        <w:tab/>
        <w:tab/>
        <w:tab/>
        <w:tab/>
        <w:t xml:space="preserve">5.дарения,спонсорство,завищания.</w:t>
        <w:tab/>
        <w:tab/>
        <w:tab/>
        <w:tab/>
        <w:tab/>
        <w:tab/>
        <w:tab/>
        <w:t xml:space="preserve">Чл.27(1)Предложенията за годишната субсидия за Народно Читали-ще”Просвета-1921г.”,с.Дамяница ,нормативите и механизмът за нейното разпределяне се разработват от Министерството на културата съгласувано с областната администрация и общината.</w:t>
        <w:tab/>
        <w:tab/>
        <w:tab/>
        <w:tab/>
        <w:tab/>
        <w:tab/>
        <w:t xml:space="preserve">(2)С решение на общинския съвет Народно Читалище”Просвета-1921г”.,с.Дамяница може да се финансира допълнително над определена-та по ал.1 субсидия със средства от собствените приходи на общината.</w:t>
        <w:tab/>
        <w:tab/>
        <w:t xml:space="preserve">(3)Гласуваната от общинския съвет субсидия за Народно Читалище      „Просвета-1921г.”,с.Дамяница,определена на основата на нормативи и по реда на ал.2,не може да се отклонява от общината за други цели.</w:t>
        <w:tab/>
        <w:tab/>
        <w:t xml:space="preserve">Чл.28(1)Народно Читалище”Просвета-1921г.”,с.Дамяница не може да отчуждава недвижими вещи и да учредява ипотека върху тях.</w:t>
        <w:tab/>
        <w:tab/>
        <w:tab/>
        <w:t xml:space="preserve">(2)Движими вещи могат да бъдат отчуждавани,залагани,бракувани или заменени с по-доброкачествени.</w:t>
        <w:tab/>
        <w:tab/>
        <w:tab/>
        <w:tab/>
        <w:tab/>
        <w:tab/>
        <w:tab/>
        <w:t xml:space="preserve">Чл.29.Недвижимото и движимото имущество ,собственост на Народ-но Читалище „Просвета-1921г.”,с.Дамяница,както и приходите от него не подлежат на принудително изпълнение освен за вземания,произтичащи от трудови правоотношения.</w:t>
        <w:tab/>
        <w:tab/>
        <w:tab/>
        <w:tab/>
        <w:tab/>
        <w:tab/>
        <w:tab/>
        <w:tab/>
        <w:tab/>
        <w:t xml:space="preserve">Чл.30(1)Читалищното настоятелство изготвя годишния отчет за при-ходите и разходите ,който се приема от общото събрание.</w:t>
        <w:tab/>
        <w:tab/>
        <w:tab/>
        <w:tab/>
        <w:t xml:space="preserve">(2)Отчетът за изразходваните от бюджета средства се представя в Община Сандански.</w:t>
        <w:tab/>
        <w:tab/>
        <w:tab/>
        <w:tab/>
        <w:tab/>
        <w:tab/>
        <w:tab/>
        <w:tab/>
        <w:tab/>
        <w:tab/>
        <w:t xml:space="preserve">Чл.30а(1)Председателят на Народно Читалище”Просвета-1921г.”,с.     Дамяница ежегодно в срок до 10 ноември представя на кмета на Община Сандански предложения за своята дейност през следващата година.</w:t>
        <w:tab/>
        <w:tab/>
        <w:t xml:space="preserve">(2)Председателят на Народно Читалище”Просвета-1921г.”,с.Дамя-ница представя ежегодно  до 31март пред кмета на Община Сандански и Общинския съвет доклад за осъществените читалищни дейности и за из-разходваните от бюджета средства през предходната година.</w:t>
        <w:tab/>
        <w:tab/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КНИГИ НА ЧИТАЛИЩЕТО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Чл.31.Общото събрание и настоятелството водят книги за протоко-лите от всички проведени заседания.Председателстващите заседанията и лицата,изготвили протоколите,ги удостоверяват с подписите си и отговарят за верността на съдържанието им.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ПРЕКРАТЯВАНЕ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Чл.32(1)Народно Читалище”Просвета-1921г.”,с.Дамяница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 ако:</w:t>
        <w:tab/>
        <w:tab/>
        <w:tab/>
        <w:tab/>
        <w:tab/>
        <w:tab/>
        <w:tab/>
        <w:tab/>
        <w:tab/>
        <w:tab/>
        <w:t xml:space="preserve">1.дейността му противоречи на закона,устава и добрите нрави:</w:t>
        <w:tab/>
        <w:tab/>
        <w:t xml:space="preserve">2.имуществото му не се използва според целите и предмета на дей-ността на читалището:</w:t>
        <w:tab/>
        <w:tab/>
        <w:tab/>
        <w:tab/>
        <w:tab/>
        <w:tab/>
        <w:tab/>
        <w:tab/>
        <w:tab/>
        <w:tab/>
        <w:t xml:space="preserve">3.е налице трайна невъзможност читалището да действа,или не развива дейност за период две години:</w:t>
        <w:tab/>
        <w:tab/>
        <w:tab/>
        <w:tab/>
        <w:tab/>
        <w:tab/>
        <w:tab/>
        <w:t xml:space="preserve">В тези случаи министърът на културата изпраща сигнал до прокурора за констатирана липса на дейност на читалище:</w:t>
        <w:tab/>
        <w:tab/>
        <w:tab/>
        <w:tab/>
        <w:tab/>
        <w:t xml:space="preserve">4.не е учредено по законния ред:</w:t>
        <w:tab/>
        <w:tab/>
        <w:tab/>
        <w:tab/>
        <w:tab/>
        <w:tab/>
        <w:tab/>
        <w:t xml:space="preserve">5.е обявено в несъстоятелност.</w:t>
        <w:tab/>
        <w:tab/>
        <w:tab/>
        <w:tab/>
        <w:tab/>
        <w:tab/>
        <w:tab/>
        <w:t xml:space="preserve">(2)Прекратяването на Народно Читалище”Просвета-1921г.”,с.Дамя-ница по решение на Окръжния съд може да бъде постановено по искане на прокурора направено самостоятелно или след подаден сигнал от мини-стъра на културата.</w:t>
        <w:tab/>
        <w:tab/>
        <w:tab/>
        <w:tab/>
        <w:tab/>
        <w:tab/>
        <w:tab/>
        <w:tab/>
        <w:tab/>
        <w:tab/>
        <w:t xml:space="preserve">(3)Прекратяването на Народно Читалище”Просвета-1921г.”,с.Дамя-ница по искане на прокурора се вписва служебно.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АДМИНИСТРАТИВНОНАКАЗАТЕЛНИ РАЗПОРЕДБИ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Чл.33.Председателят и/или секретарят на Народно Читалище”Прос-вета-1921г.”,с.Дамяница,ако предостави имущество в нарушение на Чл.8 от Устава на читалището се наказва с глоба в размер от 500 до 1000 лв.и с лишаване от право да заема изборна длъжност в читалището за срок 5 го-дини.</w:t>
        <w:tab/>
        <w:tab/>
        <w:tab/>
        <w:tab/>
        <w:tab/>
        <w:tab/>
        <w:tab/>
        <w:tab/>
        <w:tab/>
        <w:tab/>
        <w:tab/>
        <w:tab/>
        <w:tab/>
        <w:t xml:space="preserve">Чл.34.Председателят на Народно Читалище”Просвета-1921г.”,с.Да-мяница ако не заяви вписване в регистъра на читалищата в срока по чл.10 ал.3,се наказва с глоба от 150 до 300 лв.</w:t>
        <w:tab/>
        <w:tab/>
        <w:tab/>
        <w:tab/>
        <w:tab/>
        <w:tab/>
        <w:tab/>
        <w:t xml:space="preserve">Чл.35.Председателят на Народно Читалище”Просвета-1921г.”,с.Да-мяница ако не представи доклад за изпълнението на читалищните дей-ности и за изразходваните от бюджета  средства в срока по чл.30а.,ал2 се наказва с глоба от 150 до 300 лв.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ПРЕХОДНИ И ЗАКЛЮЧИТЕЛНИ РАЗПОРЕДБИ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Чл.36.Относно тълкуването или прилагането на разпоредбите на нас-тоящия устав се прилагат разпоредбите на общото българско законодател-ство и разпоредбите на ЗНЧ и ЗЮЛНЦ.</w:t>
        <w:tab/>
        <w:tab/>
        <w:tab/>
        <w:tab/>
        <w:tab/>
        <w:tab/>
        <w:tab/>
        <w:t xml:space="preserve">Настоящият Устав е приведен в съответствие с изискванията на но-вия Закон за изменение и допълнение на Закона за народните читалища,        приет от 40-то Народно събрание на 26 май 2009 година.</w:t>
        <w:tab/>
        <w:tab/>
        <w:tab/>
        <w:tab/>
        <w:t xml:space="preserve">Уставът е приет единодушно на заседание на редовно общо събра-ние на членовете на Народно Читалище”Просвета-1921г.”,с.Дамяница,про-ведено на 19.02.2010година/деветнайсти февруари две хиляди и десета година от 17.30 часа.</w:t>
        <w:tab/>
        <w:tab/>
        <w:tab/>
        <w:tab/>
        <w:tab/>
        <w:tab/>
        <w:tab/>
        <w:tab/>
        <w:tab/>
        <w:tab/>
        <w:t xml:space="preserve">Влиза в сила с приемането му,подлежи на изпълнение от всички чле-нове и органи на сдружението и е подписан съгласно приложения Списък,     който е неразделна част от този Устав.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Списък на членовете на Настоятелството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Народно Читалище "Просвета-1921"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с.Дамяница,общ.Сандански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1.Атанас Александров Ангелов-Председател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Членове: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2.Светлина Стефанова Стоянова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3.Веска Иванова Стоянова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4.Йорданка Стоянова Стоянова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5.Цонка Петрова Василева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Списък на членовете на Проверителната комисия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Народно Читалище"Просвета-1921"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с.Дамяница,общ.Сандански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1.Димитър Андонов Иванов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2.Илия Иванов Димитров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3.Богдана Костадинова Иванова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