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A5" w:rsidRDefault="00D4368C" w:rsidP="0059035D">
      <w:pPr>
        <w:jc w:val="center"/>
        <w:rPr>
          <w:sz w:val="24"/>
        </w:rPr>
      </w:pPr>
      <w:r>
        <w:rPr>
          <w:sz w:val="24"/>
        </w:rPr>
        <w:t>НАРОДНО ЧИТАЛИЩЕ „ХРИСТО БОТЕВ-97“С.ЧЕРВЕНА</w:t>
      </w:r>
    </w:p>
    <w:p w:rsidR="00D4368C" w:rsidRDefault="00D4368C" w:rsidP="0059035D">
      <w:pPr>
        <w:jc w:val="center"/>
        <w:rPr>
          <w:sz w:val="24"/>
        </w:rPr>
      </w:pPr>
      <w:r>
        <w:rPr>
          <w:sz w:val="24"/>
        </w:rPr>
        <w:t>АДРЕС: С.ЧЕРВЕНА, ОБЩ.СВИЩОВ,ОБЛ.В.ТЪРНОВО</w:t>
      </w:r>
    </w:p>
    <w:p w:rsidR="00D4368C" w:rsidRDefault="00D4368C" w:rsidP="0059035D">
      <w:pPr>
        <w:jc w:val="center"/>
        <w:rPr>
          <w:sz w:val="24"/>
        </w:rPr>
      </w:pPr>
    </w:p>
    <w:p w:rsidR="00D4368C" w:rsidRDefault="00D4368C" w:rsidP="0059035D">
      <w:pPr>
        <w:jc w:val="center"/>
        <w:rPr>
          <w:sz w:val="24"/>
        </w:rPr>
      </w:pPr>
    </w:p>
    <w:p w:rsidR="00D4368C" w:rsidRDefault="00D4368C" w:rsidP="0059035D">
      <w:pPr>
        <w:jc w:val="center"/>
        <w:rPr>
          <w:sz w:val="24"/>
        </w:rPr>
      </w:pPr>
    </w:p>
    <w:p w:rsidR="00D4368C" w:rsidRDefault="00D4368C" w:rsidP="0059035D">
      <w:pPr>
        <w:jc w:val="center"/>
        <w:rPr>
          <w:sz w:val="24"/>
        </w:rPr>
      </w:pPr>
    </w:p>
    <w:p w:rsidR="00D4368C" w:rsidRDefault="00D4368C" w:rsidP="0059035D">
      <w:pPr>
        <w:jc w:val="center"/>
        <w:rPr>
          <w:b/>
          <w:sz w:val="96"/>
        </w:rPr>
      </w:pPr>
      <w:r>
        <w:rPr>
          <w:b/>
          <w:sz w:val="96"/>
        </w:rPr>
        <w:t>П Р О Г Р А М А</w:t>
      </w:r>
    </w:p>
    <w:p w:rsidR="00D4368C" w:rsidRDefault="00D4368C" w:rsidP="0059035D">
      <w:pPr>
        <w:jc w:val="center"/>
        <w:rPr>
          <w:sz w:val="56"/>
        </w:rPr>
      </w:pPr>
      <w:r>
        <w:rPr>
          <w:sz w:val="56"/>
        </w:rPr>
        <w:t>ЗА</w:t>
      </w:r>
    </w:p>
    <w:p w:rsidR="00D4368C" w:rsidRDefault="00D4368C" w:rsidP="0059035D">
      <w:pPr>
        <w:jc w:val="center"/>
        <w:rPr>
          <w:b/>
          <w:sz w:val="56"/>
        </w:rPr>
      </w:pPr>
      <w:r>
        <w:rPr>
          <w:b/>
          <w:sz w:val="56"/>
        </w:rPr>
        <w:t xml:space="preserve">РАЗВИТИЕ НА ЧИТАЛИЩНАТА ДЕЙНОСТ НА НАРОДНО ЧИТАЛИЩЕ „ХРИСТО БОТЕВ-97“ С. ЧЕРВЕНА </w:t>
      </w:r>
    </w:p>
    <w:p w:rsidR="00D4368C" w:rsidRDefault="002A708C" w:rsidP="0059035D">
      <w:pPr>
        <w:jc w:val="center"/>
        <w:rPr>
          <w:b/>
          <w:sz w:val="56"/>
        </w:rPr>
      </w:pPr>
      <w:r>
        <w:rPr>
          <w:b/>
          <w:sz w:val="56"/>
        </w:rPr>
        <w:t>ПРЕЗ 202</w:t>
      </w:r>
      <w:r>
        <w:rPr>
          <w:b/>
          <w:sz w:val="56"/>
          <w:lang w:val="en-US"/>
        </w:rPr>
        <w:t>4</w:t>
      </w:r>
      <w:r w:rsidR="00D4368C">
        <w:rPr>
          <w:b/>
          <w:sz w:val="56"/>
        </w:rPr>
        <w:t xml:space="preserve"> ГОДИНА</w:t>
      </w:r>
    </w:p>
    <w:p w:rsidR="00D4368C" w:rsidRDefault="00D4368C" w:rsidP="0059035D">
      <w:pPr>
        <w:jc w:val="center"/>
        <w:rPr>
          <w:b/>
          <w:sz w:val="56"/>
        </w:rPr>
      </w:pPr>
    </w:p>
    <w:p w:rsidR="00D4368C" w:rsidRPr="00D4368C" w:rsidRDefault="00D4368C" w:rsidP="00D4368C">
      <w:pPr>
        <w:pStyle w:val="a3"/>
        <w:numPr>
          <w:ilvl w:val="0"/>
          <w:numId w:val="1"/>
        </w:numPr>
        <w:rPr>
          <w:b/>
          <w:sz w:val="44"/>
        </w:rPr>
      </w:pPr>
      <w:r>
        <w:rPr>
          <w:b/>
          <w:sz w:val="44"/>
        </w:rPr>
        <w:t>ВЪВЕДЕНИЕ:</w:t>
      </w:r>
    </w:p>
    <w:p w:rsidR="00D4368C" w:rsidRDefault="00C95F94" w:rsidP="00C95F94">
      <w:pPr>
        <w:ind w:left="720"/>
        <w:rPr>
          <w:sz w:val="28"/>
        </w:rPr>
      </w:pPr>
      <w:r>
        <w:rPr>
          <w:sz w:val="28"/>
        </w:rPr>
        <w:t>Народните читалища са традиционни самоуправляващи се културно-просветни сдружения, които изпълняват и държавни културно-просветни задачи. Съгласно Закона за народните читалища те са юридически лица с нестопанска цел. В тяхната дейност могат да участват всички физически лица</w:t>
      </w:r>
      <w:r w:rsidR="00917CA6">
        <w:rPr>
          <w:sz w:val="28"/>
        </w:rPr>
        <w:t xml:space="preserve"> </w:t>
      </w:r>
      <w:r>
        <w:rPr>
          <w:sz w:val="28"/>
        </w:rPr>
        <w:t xml:space="preserve">без оглед на ограничения на възраст и пол, политически и религиозни възгледи и етническо самосъзнание. Програмата за развитие на читалищната дейност на </w:t>
      </w:r>
      <w:r>
        <w:rPr>
          <w:sz w:val="28"/>
        </w:rPr>
        <w:lastRenderedPageBreak/>
        <w:t xml:space="preserve">НЧ“ Христо Ботев-97“ с. Червена </w:t>
      </w:r>
      <w:r w:rsidR="00B3393E">
        <w:rPr>
          <w:sz w:val="28"/>
        </w:rPr>
        <w:t>е разработена на основание чл.26 а, ал.1 и ал.2 от Закона за народните читалища. Целта на Програмата е да насърчава хората независимо от тяхната възраст, пол , възгледи и т.н., към привличане в различните форми на чиалищна дейност, както и сътрудничество с институции, и НПО.</w:t>
      </w:r>
    </w:p>
    <w:p w:rsidR="00B3393E" w:rsidRDefault="00B3393E" w:rsidP="00B3393E">
      <w:pPr>
        <w:pStyle w:val="a3"/>
        <w:numPr>
          <w:ilvl w:val="0"/>
          <w:numId w:val="1"/>
        </w:numPr>
        <w:rPr>
          <w:b/>
          <w:sz w:val="28"/>
        </w:rPr>
      </w:pPr>
      <w:r>
        <w:rPr>
          <w:b/>
          <w:sz w:val="28"/>
        </w:rPr>
        <w:t>АНАЛИЗ НА СЪСТОЯНИЕТО:</w:t>
      </w:r>
    </w:p>
    <w:p w:rsidR="00B3393E" w:rsidRDefault="00B3393E" w:rsidP="00B3393E">
      <w:pPr>
        <w:pStyle w:val="a3"/>
        <w:rPr>
          <w:b/>
          <w:sz w:val="28"/>
        </w:rPr>
      </w:pPr>
    </w:p>
    <w:p w:rsidR="00B3393E" w:rsidRDefault="00B3393E" w:rsidP="00B3393E">
      <w:pPr>
        <w:pStyle w:val="a3"/>
        <w:rPr>
          <w:sz w:val="28"/>
        </w:rPr>
      </w:pPr>
      <w:r>
        <w:rPr>
          <w:sz w:val="28"/>
        </w:rPr>
        <w:t xml:space="preserve">Народно читалище „Христо Ботев-97“ е юридическо лице с нестопанска цел. Получава средства от общинския бюджет </w:t>
      </w:r>
      <w:r w:rsidR="003D3449">
        <w:rPr>
          <w:sz w:val="28"/>
        </w:rPr>
        <w:t>и чрез общински бюджет по единни разходни стандарти за финансиране на делегираните от държавата дейности. Размер</w:t>
      </w:r>
      <w:r w:rsidR="002A708C">
        <w:rPr>
          <w:sz w:val="28"/>
        </w:rPr>
        <w:t>ът на годишната субсидия за 202</w:t>
      </w:r>
      <w:r w:rsidR="002A708C">
        <w:rPr>
          <w:sz w:val="28"/>
          <w:lang w:val="en-US"/>
        </w:rPr>
        <w:t>3</w:t>
      </w:r>
      <w:r w:rsidR="007A16B2">
        <w:rPr>
          <w:sz w:val="28"/>
        </w:rPr>
        <w:t>г. бе в</w:t>
      </w:r>
      <w:r w:rsidR="0024618F">
        <w:rPr>
          <w:sz w:val="28"/>
          <w:lang w:val="en-US"/>
        </w:rPr>
        <w:t xml:space="preserve"> </w:t>
      </w:r>
      <w:r w:rsidR="007A16B2">
        <w:rPr>
          <w:sz w:val="28"/>
        </w:rPr>
        <w:t>размер на</w:t>
      </w:r>
      <w:r w:rsidR="00FD2D51">
        <w:rPr>
          <w:sz w:val="28"/>
        </w:rPr>
        <w:t xml:space="preserve"> </w:t>
      </w:r>
      <w:r w:rsidR="002A708C">
        <w:rPr>
          <w:sz w:val="28"/>
          <w:lang w:val="en-US"/>
        </w:rPr>
        <w:t>774</w:t>
      </w:r>
      <w:r w:rsidR="007E6F75">
        <w:rPr>
          <w:sz w:val="28"/>
          <w:lang w:val="en-US"/>
        </w:rPr>
        <w:t>1</w:t>
      </w:r>
      <w:r w:rsidR="00346868">
        <w:rPr>
          <w:sz w:val="28"/>
          <w:lang w:val="en-US"/>
        </w:rPr>
        <w:t>.00</w:t>
      </w:r>
      <w:r w:rsidR="003D3449">
        <w:rPr>
          <w:sz w:val="28"/>
        </w:rPr>
        <w:t xml:space="preserve"> лв. Читалището има една бройка щатен пе</w:t>
      </w:r>
      <w:r w:rsidR="00917CA6">
        <w:rPr>
          <w:sz w:val="28"/>
        </w:rPr>
        <w:t>р</w:t>
      </w:r>
      <w:r w:rsidR="003D3449">
        <w:rPr>
          <w:sz w:val="28"/>
        </w:rPr>
        <w:t>сонал на 4-ри часов работен ден, 50 действителни членове. Библиотечният фонд към момента е поостарял, но с качества на добра художествена литература.В читалището функционират самодейни състави за любителско художествено творчество, битов състав и певческа група. Наличие на битова изложба</w:t>
      </w:r>
      <w:r w:rsidR="0065020C">
        <w:rPr>
          <w:sz w:val="28"/>
        </w:rPr>
        <w:t>, съхраняваща предмети от бита на червенчени и снимков материал, разкриващ част от историята на селото. Читалището се управлява от Общо събрание, Настоятелството и Проверителна комисия, като върховен орган е Общото събрание, състоящо се от всички членове на читалището, имащи право на глас. Съгласно чл.14 ал.2 от Закона за народните читалища решенията на Общото събрание са задължителни за другите органи на читалището.</w:t>
      </w:r>
    </w:p>
    <w:p w:rsidR="0065020C" w:rsidRDefault="0065020C" w:rsidP="0065020C">
      <w:pPr>
        <w:rPr>
          <w:b/>
          <w:sz w:val="28"/>
        </w:rPr>
      </w:pPr>
    </w:p>
    <w:p w:rsidR="0065020C" w:rsidRDefault="0065020C" w:rsidP="0065020C">
      <w:pPr>
        <w:pStyle w:val="a3"/>
        <w:numPr>
          <w:ilvl w:val="0"/>
          <w:numId w:val="1"/>
        </w:numPr>
        <w:rPr>
          <w:b/>
          <w:sz w:val="28"/>
        </w:rPr>
      </w:pPr>
      <w:r>
        <w:rPr>
          <w:b/>
          <w:sz w:val="28"/>
        </w:rPr>
        <w:t xml:space="preserve">ЦЕЛ НА ПРОГРАМАТА  </w:t>
      </w:r>
    </w:p>
    <w:p w:rsidR="0065020C" w:rsidRDefault="0065020C" w:rsidP="0065020C">
      <w:pPr>
        <w:pStyle w:val="a3"/>
        <w:rPr>
          <w:sz w:val="28"/>
        </w:rPr>
      </w:pPr>
      <w:r>
        <w:rPr>
          <w:sz w:val="28"/>
        </w:rPr>
        <w:t xml:space="preserve">Програмата цели обединяване на усилията за по-нататъшно развитие и утвърждаване на читалището като важна обществена институция, имаща голямо значение за развитието на местната общност, като фактор за местното културно, образователно и информационно развитие. Тя е насочена към подпомагане </w:t>
      </w:r>
      <w:r w:rsidR="00055B05">
        <w:rPr>
          <w:sz w:val="28"/>
        </w:rPr>
        <w:t>организирането и реализацията на комплекса от дейности, както и създаване на благоприятна среда за всички възрастови и социални групи</w:t>
      </w:r>
      <w:r w:rsidR="00615573">
        <w:rPr>
          <w:sz w:val="28"/>
        </w:rPr>
        <w:t>, ползващи услугите на читалището.</w:t>
      </w:r>
    </w:p>
    <w:p w:rsidR="00615573" w:rsidRDefault="00615573" w:rsidP="00615573">
      <w:pPr>
        <w:pStyle w:val="a3"/>
        <w:numPr>
          <w:ilvl w:val="1"/>
          <w:numId w:val="1"/>
        </w:numPr>
        <w:rPr>
          <w:b/>
          <w:sz w:val="28"/>
        </w:rPr>
      </w:pPr>
      <w:r>
        <w:rPr>
          <w:b/>
          <w:sz w:val="28"/>
        </w:rPr>
        <w:lastRenderedPageBreak/>
        <w:t>ПОДЦЕЛИ</w:t>
      </w:r>
    </w:p>
    <w:p w:rsidR="00615573" w:rsidRDefault="00615573" w:rsidP="00615573">
      <w:pPr>
        <w:pStyle w:val="a3"/>
        <w:numPr>
          <w:ilvl w:val="0"/>
          <w:numId w:val="6"/>
        </w:numPr>
        <w:rPr>
          <w:sz w:val="28"/>
        </w:rPr>
      </w:pPr>
      <w:r>
        <w:rPr>
          <w:sz w:val="28"/>
        </w:rPr>
        <w:t>Запазване и развитие на духовните културни ценности на местната общност;</w:t>
      </w:r>
    </w:p>
    <w:p w:rsidR="00615573" w:rsidRDefault="00615573" w:rsidP="00615573">
      <w:pPr>
        <w:pStyle w:val="a3"/>
        <w:numPr>
          <w:ilvl w:val="0"/>
          <w:numId w:val="6"/>
        </w:numPr>
        <w:rPr>
          <w:sz w:val="28"/>
        </w:rPr>
      </w:pPr>
      <w:r>
        <w:rPr>
          <w:sz w:val="28"/>
        </w:rPr>
        <w:t>Подпомагане на традиционните читалищни дейности и търсене на нови съвременни форми за тяхното развитие;</w:t>
      </w:r>
    </w:p>
    <w:p w:rsidR="00615573" w:rsidRDefault="00615573" w:rsidP="00615573">
      <w:pPr>
        <w:pStyle w:val="a3"/>
        <w:numPr>
          <w:ilvl w:val="0"/>
          <w:numId w:val="6"/>
        </w:numPr>
        <w:rPr>
          <w:sz w:val="28"/>
        </w:rPr>
      </w:pPr>
      <w:r>
        <w:rPr>
          <w:sz w:val="28"/>
        </w:rPr>
        <w:t>Превръщане на читалището в общодостъпен център за библиотечно и информационно осигуряване на населението чрез ускорено навлизане на съвременните комуникационни и информационни технологии.</w:t>
      </w:r>
    </w:p>
    <w:p w:rsidR="00615573" w:rsidRDefault="00615573" w:rsidP="00615573">
      <w:pPr>
        <w:pStyle w:val="a3"/>
        <w:numPr>
          <w:ilvl w:val="0"/>
          <w:numId w:val="1"/>
        </w:numPr>
        <w:rPr>
          <w:b/>
          <w:sz w:val="28"/>
        </w:rPr>
      </w:pPr>
      <w:r>
        <w:rPr>
          <w:b/>
          <w:sz w:val="28"/>
        </w:rPr>
        <w:t>ФИНАНСИРАНЕ</w:t>
      </w:r>
    </w:p>
    <w:p w:rsidR="00615573" w:rsidRDefault="002A708C" w:rsidP="00615573">
      <w:pPr>
        <w:pStyle w:val="a3"/>
        <w:rPr>
          <w:sz w:val="28"/>
        </w:rPr>
      </w:pPr>
      <w:r>
        <w:rPr>
          <w:sz w:val="28"/>
        </w:rPr>
        <w:t>Дейностите на Програмата за 2024</w:t>
      </w:r>
      <w:r w:rsidR="0024618F">
        <w:rPr>
          <w:sz w:val="28"/>
          <w:lang w:val="en-US"/>
        </w:rPr>
        <w:t xml:space="preserve"> </w:t>
      </w:r>
      <w:r w:rsidR="00615573">
        <w:rPr>
          <w:sz w:val="28"/>
        </w:rPr>
        <w:t>година ще се финансират от:</w:t>
      </w:r>
    </w:p>
    <w:p w:rsidR="00615573" w:rsidRDefault="006910EB" w:rsidP="006910EB">
      <w:pPr>
        <w:pStyle w:val="a3"/>
        <w:numPr>
          <w:ilvl w:val="0"/>
          <w:numId w:val="6"/>
        </w:numPr>
        <w:rPr>
          <w:sz w:val="28"/>
        </w:rPr>
      </w:pPr>
      <w:r>
        <w:rPr>
          <w:sz w:val="28"/>
        </w:rPr>
        <w:t>Държавната субсидия, разпределена съгл.изискванията на ЗНЧ.</w:t>
      </w:r>
    </w:p>
    <w:p w:rsidR="006910EB" w:rsidRDefault="006910EB" w:rsidP="006910EB">
      <w:pPr>
        <w:pStyle w:val="a3"/>
        <w:numPr>
          <w:ilvl w:val="0"/>
          <w:numId w:val="6"/>
        </w:numPr>
        <w:rPr>
          <w:sz w:val="28"/>
        </w:rPr>
      </w:pPr>
      <w:r>
        <w:rPr>
          <w:sz w:val="28"/>
        </w:rPr>
        <w:t>Община Свищов</w:t>
      </w:r>
    </w:p>
    <w:p w:rsidR="006910EB" w:rsidRDefault="006910EB" w:rsidP="006910EB">
      <w:pPr>
        <w:pStyle w:val="a3"/>
        <w:numPr>
          <w:ilvl w:val="0"/>
          <w:numId w:val="6"/>
        </w:numPr>
        <w:rPr>
          <w:sz w:val="28"/>
        </w:rPr>
      </w:pPr>
      <w:r>
        <w:rPr>
          <w:sz w:val="28"/>
        </w:rPr>
        <w:t>Членски внос и дарения.</w:t>
      </w:r>
    </w:p>
    <w:p w:rsidR="006910EB" w:rsidRDefault="006910EB" w:rsidP="006910EB">
      <w:pPr>
        <w:pStyle w:val="a3"/>
        <w:numPr>
          <w:ilvl w:val="0"/>
          <w:numId w:val="1"/>
        </w:numPr>
        <w:rPr>
          <w:b/>
          <w:sz w:val="28"/>
        </w:rPr>
      </w:pPr>
      <w:r>
        <w:rPr>
          <w:b/>
          <w:sz w:val="28"/>
        </w:rPr>
        <w:t>СЪСТОЯНИЕ НА МАТЕРИАЛНО- ТЕХНИЧЕСКАТА БАЗА</w:t>
      </w:r>
    </w:p>
    <w:p w:rsidR="006910EB" w:rsidRDefault="006910EB" w:rsidP="006910EB">
      <w:pPr>
        <w:pStyle w:val="a3"/>
        <w:rPr>
          <w:sz w:val="28"/>
        </w:rPr>
      </w:pPr>
      <w:r>
        <w:rPr>
          <w:sz w:val="28"/>
        </w:rPr>
        <w:t>Състянието на материалната база, нейното обновяване и поддържане е важно условие за развитие на читалищните дейности. Сградата на читалището се нуждае от редица ремонт</w:t>
      </w:r>
      <w:r w:rsidR="0024618F">
        <w:rPr>
          <w:sz w:val="28"/>
        </w:rPr>
        <w:t>ни дейности</w:t>
      </w:r>
      <w:r>
        <w:rPr>
          <w:sz w:val="28"/>
        </w:rPr>
        <w:t>.</w:t>
      </w:r>
    </w:p>
    <w:p w:rsidR="006910EB" w:rsidRDefault="006910EB" w:rsidP="006910EB">
      <w:pPr>
        <w:pStyle w:val="a3"/>
        <w:numPr>
          <w:ilvl w:val="0"/>
          <w:numId w:val="1"/>
        </w:numPr>
        <w:rPr>
          <w:b/>
          <w:sz w:val="28"/>
        </w:rPr>
      </w:pPr>
      <w:r>
        <w:rPr>
          <w:b/>
          <w:sz w:val="28"/>
        </w:rPr>
        <w:t>ЧИТАЛИЩНИ ДЕЙНОСТИ</w:t>
      </w:r>
    </w:p>
    <w:p w:rsidR="006910EB" w:rsidRDefault="006910EB" w:rsidP="006910EB">
      <w:pPr>
        <w:pStyle w:val="a3"/>
        <w:rPr>
          <w:sz w:val="28"/>
        </w:rPr>
      </w:pPr>
      <w:r>
        <w:rPr>
          <w:sz w:val="28"/>
        </w:rPr>
        <w:t>Основните дейности на читалището са свързани с библиотечното дело, развиване на любителското художествено творчество, културни дейности- работа с всички възрастови и социални групи от населението: концерти, чествания, детски и младежки дейности.</w:t>
      </w:r>
    </w:p>
    <w:p w:rsidR="006910EB" w:rsidRDefault="006910EB" w:rsidP="006910EB">
      <w:pPr>
        <w:pStyle w:val="a3"/>
        <w:rPr>
          <w:sz w:val="28"/>
        </w:rPr>
      </w:pPr>
    </w:p>
    <w:p w:rsidR="006910EB" w:rsidRDefault="00250C20" w:rsidP="006910EB">
      <w:pPr>
        <w:pStyle w:val="a3"/>
        <w:rPr>
          <w:b/>
          <w:sz w:val="28"/>
        </w:rPr>
      </w:pPr>
      <w:r>
        <w:rPr>
          <w:b/>
          <w:sz w:val="28"/>
        </w:rPr>
        <w:t>Основни дейности:</w:t>
      </w:r>
    </w:p>
    <w:p w:rsidR="00250C20" w:rsidRPr="00250C20" w:rsidRDefault="00250C20" w:rsidP="00250C20">
      <w:pPr>
        <w:pStyle w:val="a3"/>
        <w:numPr>
          <w:ilvl w:val="0"/>
          <w:numId w:val="6"/>
        </w:numPr>
        <w:rPr>
          <w:b/>
          <w:sz w:val="28"/>
        </w:rPr>
      </w:pPr>
      <w:r>
        <w:rPr>
          <w:sz w:val="28"/>
        </w:rPr>
        <w:t>Библиотечна и информационна дейност</w:t>
      </w:r>
    </w:p>
    <w:p w:rsidR="00250C20" w:rsidRPr="00250C20" w:rsidRDefault="00250C20" w:rsidP="00250C20">
      <w:pPr>
        <w:pStyle w:val="a3"/>
        <w:numPr>
          <w:ilvl w:val="0"/>
          <w:numId w:val="6"/>
        </w:numPr>
        <w:rPr>
          <w:b/>
          <w:sz w:val="28"/>
        </w:rPr>
      </w:pPr>
      <w:r>
        <w:rPr>
          <w:sz w:val="28"/>
        </w:rPr>
        <w:t>Художествено- творческа дейност</w:t>
      </w:r>
    </w:p>
    <w:p w:rsidR="00250C20" w:rsidRPr="00250C20" w:rsidRDefault="00250C20" w:rsidP="00250C20">
      <w:pPr>
        <w:pStyle w:val="a3"/>
        <w:numPr>
          <w:ilvl w:val="0"/>
          <w:numId w:val="6"/>
        </w:numPr>
        <w:rPr>
          <w:b/>
          <w:sz w:val="28"/>
        </w:rPr>
      </w:pPr>
      <w:r>
        <w:rPr>
          <w:sz w:val="28"/>
        </w:rPr>
        <w:t>Културно-масова дейност</w:t>
      </w:r>
    </w:p>
    <w:p w:rsidR="00250C20" w:rsidRPr="00C9112D" w:rsidRDefault="00250C20" w:rsidP="00250C20">
      <w:pPr>
        <w:pStyle w:val="a3"/>
        <w:numPr>
          <w:ilvl w:val="0"/>
          <w:numId w:val="6"/>
        </w:numPr>
        <w:rPr>
          <w:b/>
          <w:sz w:val="28"/>
        </w:rPr>
      </w:pPr>
      <w:r>
        <w:rPr>
          <w:sz w:val="28"/>
        </w:rPr>
        <w:t>Социална дейност</w:t>
      </w:r>
    </w:p>
    <w:p w:rsidR="00C9112D" w:rsidRPr="00250C20" w:rsidRDefault="00C9112D" w:rsidP="00250C20">
      <w:pPr>
        <w:pStyle w:val="a3"/>
        <w:numPr>
          <w:ilvl w:val="0"/>
          <w:numId w:val="6"/>
        </w:numPr>
        <w:rPr>
          <w:b/>
          <w:sz w:val="28"/>
        </w:rPr>
      </w:pPr>
      <w:r>
        <w:rPr>
          <w:sz w:val="28"/>
        </w:rPr>
        <w:t>Организационна дейност</w:t>
      </w:r>
    </w:p>
    <w:p w:rsidR="00250C20" w:rsidRDefault="00250C20" w:rsidP="00250C20">
      <w:pPr>
        <w:pStyle w:val="a3"/>
        <w:ind w:left="1305"/>
        <w:rPr>
          <w:sz w:val="28"/>
        </w:rPr>
      </w:pPr>
    </w:p>
    <w:p w:rsidR="00CE046C" w:rsidRDefault="00CE046C" w:rsidP="00CE046C">
      <w:pPr>
        <w:pStyle w:val="a3"/>
        <w:ind w:left="1305"/>
        <w:rPr>
          <w:b/>
          <w:sz w:val="28"/>
        </w:rPr>
      </w:pPr>
    </w:p>
    <w:p w:rsidR="00CE046C" w:rsidRDefault="00CE046C" w:rsidP="00CE046C">
      <w:pPr>
        <w:pStyle w:val="a3"/>
        <w:ind w:left="1305"/>
        <w:rPr>
          <w:b/>
          <w:sz w:val="28"/>
        </w:rPr>
      </w:pPr>
    </w:p>
    <w:p w:rsidR="00CE046C" w:rsidRDefault="00CE046C" w:rsidP="00CE046C">
      <w:pPr>
        <w:pStyle w:val="a3"/>
        <w:ind w:left="1305"/>
        <w:rPr>
          <w:b/>
          <w:sz w:val="28"/>
        </w:rPr>
      </w:pPr>
    </w:p>
    <w:p w:rsidR="00CE046C" w:rsidRDefault="00CE046C" w:rsidP="00CE046C">
      <w:pPr>
        <w:pStyle w:val="a3"/>
        <w:ind w:left="1305"/>
        <w:rPr>
          <w:b/>
          <w:sz w:val="28"/>
        </w:rPr>
      </w:pPr>
    </w:p>
    <w:p w:rsidR="00CE046C" w:rsidRDefault="00CE046C" w:rsidP="00CE046C">
      <w:pPr>
        <w:pStyle w:val="a3"/>
        <w:ind w:left="1305"/>
        <w:rPr>
          <w:b/>
          <w:sz w:val="28"/>
        </w:rPr>
      </w:pPr>
      <w:r>
        <w:rPr>
          <w:b/>
          <w:sz w:val="28"/>
        </w:rPr>
        <w:lastRenderedPageBreak/>
        <w:t>ПРЕДЛОЖЕНИЯ ЗА</w:t>
      </w:r>
      <w:r w:rsidR="002A708C">
        <w:rPr>
          <w:b/>
          <w:sz w:val="28"/>
        </w:rPr>
        <w:t xml:space="preserve"> ДЕЙНОСТИ ПО НАПРАВЛЕНИЯ ЗА 2024</w:t>
      </w:r>
      <w:bookmarkStart w:id="0" w:name="_GoBack"/>
      <w:bookmarkEnd w:id="0"/>
      <w:r>
        <w:rPr>
          <w:b/>
          <w:sz w:val="28"/>
        </w:rPr>
        <w:t xml:space="preserve"> ГОД.</w:t>
      </w:r>
    </w:p>
    <w:p w:rsidR="00CE046C" w:rsidRDefault="00CE046C" w:rsidP="00CE046C">
      <w:pPr>
        <w:rPr>
          <w:b/>
          <w:sz w:val="28"/>
        </w:rPr>
      </w:pPr>
    </w:p>
    <w:p w:rsidR="00CE046C" w:rsidRDefault="00CE046C" w:rsidP="00CE046C">
      <w:pPr>
        <w:rPr>
          <w:b/>
          <w:sz w:val="28"/>
        </w:rPr>
      </w:pPr>
      <w:r>
        <w:rPr>
          <w:b/>
          <w:sz w:val="28"/>
        </w:rPr>
        <w:t xml:space="preserve">  </w:t>
      </w:r>
      <w:r w:rsidR="00BE29E6">
        <w:rPr>
          <w:b/>
          <w:sz w:val="28"/>
        </w:rPr>
        <w:t xml:space="preserve">     </w:t>
      </w:r>
      <w:r>
        <w:rPr>
          <w:b/>
          <w:sz w:val="28"/>
        </w:rPr>
        <w:t xml:space="preserve">                                                  </w:t>
      </w:r>
      <w:r w:rsidR="00BE29E6">
        <w:rPr>
          <w:b/>
          <w:sz w:val="28"/>
        </w:rPr>
        <w:t xml:space="preserve">                             </w:t>
      </w:r>
    </w:p>
    <w:p w:rsidR="00CE046C" w:rsidRDefault="00CE046C" w:rsidP="00CE046C">
      <w:pPr>
        <w:rPr>
          <w:b/>
          <w:sz w:val="28"/>
        </w:rPr>
      </w:pPr>
    </w:p>
    <w:p w:rsidR="00CE046C" w:rsidRDefault="00CE046C" w:rsidP="00CE046C">
      <w:pPr>
        <w:pStyle w:val="a3"/>
        <w:numPr>
          <w:ilvl w:val="0"/>
          <w:numId w:val="8"/>
        </w:numPr>
        <w:rPr>
          <w:b/>
          <w:sz w:val="28"/>
        </w:rPr>
      </w:pPr>
      <w:r>
        <w:rPr>
          <w:b/>
          <w:sz w:val="28"/>
        </w:rPr>
        <w:t>Библиотечна и информационна дейност.</w:t>
      </w:r>
    </w:p>
    <w:p w:rsidR="00BE29E6" w:rsidRDefault="00BE29E6" w:rsidP="00BE29E6">
      <w:pPr>
        <w:pStyle w:val="a3"/>
        <w:ind w:left="810"/>
        <w:rPr>
          <w:sz w:val="28"/>
        </w:rPr>
      </w:pPr>
      <w:r>
        <w:rPr>
          <w:b/>
          <w:sz w:val="28"/>
        </w:rPr>
        <w:t>-</w:t>
      </w:r>
      <w:r>
        <w:rPr>
          <w:sz w:val="28"/>
        </w:rPr>
        <w:t>Обновяване на библиотечния фонд чрез закупуване на нова литература в зависимост от читателските интереси, абонамент, акции за дарения на книги.</w:t>
      </w:r>
    </w:p>
    <w:p w:rsidR="00BE29E6" w:rsidRDefault="00BE29E6" w:rsidP="00BE29E6">
      <w:pPr>
        <w:rPr>
          <w:sz w:val="28"/>
        </w:rPr>
      </w:pPr>
      <w:r>
        <w:rPr>
          <w:sz w:val="28"/>
        </w:rPr>
        <w:t xml:space="preserve">            Срок- постоянен</w:t>
      </w:r>
    </w:p>
    <w:p w:rsidR="00BE29E6" w:rsidRDefault="00BE29E6" w:rsidP="00BE29E6">
      <w:pPr>
        <w:rPr>
          <w:sz w:val="28"/>
        </w:rPr>
      </w:pPr>
      <w:r>
        <w:rPr>
          <w:sz w:val="28"/>
        </w:rPr>
        <w:t xml:space="preserve">            Източници на финансиране: Собствени средства, дарения, участия в програми.</w:t>
      </w:r>
    </w:p>
    <w:p w:rsidR="00BE29E6" w:rsidRDefault="00BE29E6" w:rsidP="00BE29E6">
      <w:pPr>
        <w:pStyle w:val="a3"/>
        <w:numPr>
          <w:ilvl w:val="0"/>
          <w:numId w:val="6"/>
        </w:numPr>
        <w:rPr>
          <w:sz w:val="28"/>
        </w:rPr>
      </w:pPr>
      <w:r>
        <w:rPr>
          <w:sz w:val="28"/>
        </w:rPr>
        <w:t>Актуализиране на библиотечния фонд чрез отчисляване на остарели по вид и съдържание библиотечни единици.</w:t>
      </w:r>
    </w:p>
    <w:p w:rsidR="00BE29E6" w:rsidRDefault="00BE29E6" w:rsidP="00BE29E6">
      <w:pPr>
        <w:rPr>
          <w:sz w:val="28"/>
        </w:rPr>
      </w:pPr>
      <w:r>
        <w:rPr>
          <w:sz w:val="28"/>
        </w:rPr>
        <w:t xml:space="preserve">              Срок- постоянен</w:t>
      </w:r>
    </w:p>
    <w:p w:rsidR="00BE29E6" w:rsidRDefault="00BE29E6" w:rsidP="00BE29E6">
      <w:pPr>
        <w:rPr>
          <w:sz w:val="28"/>
        </w:rPr>
      </w:pPr>
      <w:r>
        <w:rPr>
          <w:sz w:val="28"/>
        </w:rPr>
        <w:t xml:space="preserve">             Източници на финансиране: собствени средства</w:t>
      </w:r>
    </w:p>
    <w:p w:rsidR="00BE29E6" w:rsidRDefault="00BE29E6" w:rsidP="00BE29E6">
      <w:pPr>
        <w:pStyle w:val="a3"/>
        <w:numPr>
          <w:ilvl w:val="0"/>
          <w:numId w:val="6"/>
        </w:numPr>
        <w:rPr>
          <w:sz w:val="28"/>
        </w:rPr>
      </w:pPr>
      <w:r>
        <w:rPr>
          <w:sz w:val="28"/>
        </w:rPr>
        <w:t>Мероприятия за повишаване на читателския интерес</w:t>
      </w:r>
      <w:r w:rsidR="001127A3">
        <w:rPr>
          <w:sz w:val="28"/>
        </w:rPr>
        <w:t>- представяне на нови книги, литературни четения, изложбени кътове с книги.</w:t>
      </w:r>
    </w:p>
    <w:p w:rsidR="001127A3" w:rsidRDefault="001127A3" w:rsidP="001127A3">
      <w:pPr>
        <w:ind w:left="945"/>
        <w:rPr>
          <w:sz w:val="28"/>
        </w:rPr>
      </w:pPr>
      <w:r>
        <w:rPr>
          <w:sz w:val="28"/>
        </w:rPr>
        <w:t>Срок- по календарен план</w:t>
      </w:r>
    </w:p>
    <w:p w:rsidR="001127A3" w:rsidRDefault="001127A3" w:rsidP="001127A3">
      <w:pPr>
        <w:ind w:left="945"/>
        <w:rPr>
          <w:sz w:val="28"/>
        </w:rPr>
      </w:pPr>
      <w:r>
        <w:rPr>
          <w:sz w:val="28"/>
        </w:rPr>
        <w:t>Източници на финансиране: собствени средства</w:t>
      </w:r>
    </w:p>
    <w:p w:rsidR="001127A3" w:rsidRDefault="001127A3" w:rsidP="001127A3">
      <w:pPr>
        <w:ind w:left="945"/>
        <w:rPr>
          <w:sz w:val="28"/>
        </w:rPr>
      </w:pPr>
      <w:r>
        <w:rPr>
          <w:sz w:val="28"/>
        </w:rPr>
        <w:t>-участия в организационни обучения</w:t>
      </w:r>
    </w:p>
    <w:p w:rsidR="001127A3" w:rsidRDefault="001127A3" w:rsidP="001127A3">
      <w:pPr>
        <w:ind w:left="945"/>
        <w:rPr>
          <w:sz w:val="28"/>
        </w:rPr>
      </w:pPr>
      <w:r>
        <w:rPr>
          <w:sz w:val="28"/>
        </w:rPr>
        <w:t>Срок- постоянен</w:t>
      </w:r>
    </w:p>
    <w:p w:rsidR="001127A3" w:rsidRDefault="001127A3" w:rsidP="001127A3">
      <w:pPr>
        <w:ind w:left="945"/>
        <w:rPr>
          <w:sz w:val="28"/>
        </w:rPr>
      </w:pPr>
      <w:r>
        <w:rPr>
          <w:sz w:val="28"/>
        </w:rPr>
        <w:t>Източници на финансиране- собствени средства.</w:t>
      </w:r>
    </w:p>
    <w:p w:rsidR="001127A3" w:rsidRDefault="001127A3" w:rsidP="001127A3">
      <w:pPr>
        <w:ind w:left="945"/>
        <w:rPr>
          <w:sz w:val="28"/>
        </w:rPr>
      </w:pPr>
      <w:r>
        <w:rPr>
          <w:sz w:val="28"/>
        </w:rPr>
        <w:t>-Провеждане на библиотечни кампании“ Библиотекар за един ден“, „ Дарете книга“.</w:t>
      </w:r>
    </w:p>
    <w:p w:rsidR="001127A3" w:rsidRDefault="001127A3" w:rsidP="001127A3">
      <w:pPr>
        <w:rPr>
          <w:b/>
          <w:sz w:val="28"/>
        </w:rPr>
      </w:pPr>
      <w:r>
        <w:rPr>
          <w:sz w:val="28"/>
        </w:rPr>
        <w:t xml:space="preserve">         </w:t>
      </w:r>
      <w:r>
        <w:rPr>
          <w:b/>
          <w:sz w:val="28"/>
        </w:rPr>
        <w:t>2. Художествено творческа дейност:</w:t>
      </w:r>
    </w:p>
    <w:p w:rsidR="001127A3" w:rsidRDefault="001127A3" w:rsidP="001127A3">
      <w:pPr>
        <w:rPr>
          <w:b/>
          <w:sz w:val="28"/>
        </w:rPr>
      </w:pPr>
    </w:p>
    <w:p w:rsidR="001127A3" w:rsidRDefault="001127A3" w:rsidP="001127A3">
      <w:pPr>
        <w:rPr>
          <w:sz w:val="28"/>
        </w:rPr>
      </w:pPr>
      <w:r w:rsidRPr="008C55A1">
        <w:rPr>
          <w:sz w:val="28"/>
        </w:rPr>
        <w:t>-      Съхраняване и пресъздаване на местни традиции и обичаи с цел</w:t>
      </w:r>
      <w:r>
        <w:rPr>
          <w:sz w:val="28"/>
        </w:rPr>
        <w:t xml:space="preserve"> опазване на фолклора като част от националната ни култура.</w:t>
      </w:r>
    </w:p>
    <w:p w:rsidR="001127A3" w:rsidRDefault="001127A3" w:rsidP="001127A3">
      <w:pPr>
        <w:rPr>
          <w:sz w:val="28"/>
        </w:rPr>
      </w:pPr>
      <w:r>
        <w:rPr>
          <w:sz w:val="28"/>
        </w:rPr>
        <w:t>Срок- постоянен</w:t>
      </w:r>
    </w:p>
    <w:p w:rsidR="001127A3" w:rsidRDefault="001127A3" w:rsidP="001127A3">
      <w:pPr>
        <w:rPr>
          <w:sz w:val="28"/>
        </w:rPr>
      </w:pPr>
      <w:r>
        <w:rPr>
          <w:sz w:val="28"/>
        </w:rPr>
        <w:t>Източници на финансиране: Собствени средства, спонсори.</w:t>
      </w:r>
    </w:p>
    <w:p w:rsidR="001127A3" w:rsidRDefault="001127A3" w:rsidP="001127A3">
      <w:pPr>
        <w:rPr>
          <w:sz w:val="28"/>
        </w:rPr>
      </w:pPr>
      <w:r>
        <w:rPr>
          <w:sz w:val="28"/>
        </w:rPr>
        <w:t xml:space="preserve">-Повишаване </w:t>
      </w:r>
      <w:r w:rsidR="008C55A1">
        <w:rPr>
          <w:sz w:val="28"/>
        </w:rPr>
        <w:t>творческите постижения чрез активно участие на самодейния състав в културно – масови събития на местно и общинско ниво.</w:t>
      </w:r>
    </w:p>
    <w:p w:rsidR="008C55A1" w:rsidRDefault="008C55A1" w:rsidP="001127A3">
      <w:pPr>
        <w:rPr>
          <w:sz w:val="28"/>
        </w:rPr>
      </w:pPr>
      <w:r>
        <w:rPr>
          <w:sz w:val="28"/>
        </w:rPr>
        <w:t>Срок- по календарен план</w:t>
      </w:r>
    </w:p>
    <w:p w:rsidR="008C55A1" w:rsidRDefault="008C55A1" w:rsidP="001127A3">
      <w:pPr>
        <w:rPr>
          <w:sz w:val="28"/>
        </w:rPr>
      </w:pPr>
      <w:r>
        <w:rPr>
          <w:sz w:val="28"/>
        </w:rPr>
        <w:t>Източници на финансиране: собствени средства, спонсори.</w:t>
      </w:r>
    </w:p>
    <w:p w:rsidR="008C55A1" w:rsidRDefault="008C55A1" w:rsidP="001127A3">
      <w:pPr>
        <w:rPr>
          <w:sz w:val="28"/>
        </w:rPr>
      </w:pPr>
      <w:r>
        <w:rPr>
          <w:sz w:val="28"/>
        </w:rPr>
        <w:t>-Подобряване качеството на предлагания творчески продукт чрез привличане на нови самодейци- приемственост между поколенията.</w:t>
      </w:r>
    </w:p>
    <w:p w:rsidR="008C55A1" w:rsidRDefault="008C55A1" w:rsidP="001127A3">
      <w:pPr>
        <w:rPr>
          <w:b/>
          <w:sz w:val="28"/>
        </w:rPr>
      </w:pPr>
      <w:r>
        <w:rPr>
          <w:sz w:val="28"/>
        </w:rPr>
        <w:t xml:space="preserve">   </w:t>
      </w:r>
      <w:r>
        <w:rPr>
          <w:b/>
          <w:sz w:val="28"/>
        </w:rPr>
        <w:t>3. Културно масова дейност:</w:t>
      </w:r>
    </w:p>
    <w:p w:rsidR="008C55A1" w:rsidRDefault="008C55A1" w:rsidP="001127A3">
      <w:pPr>
        <w:rPr>
          <w:sz w:val="28"/>
        </w:rPr>
      </w:pPr>
      <w:r>
        <w:rPr>
          <w:sz w:val="28"/>
        </w:rPr>
        <w:t>- Организиране на културно- просветни прояви, конкурси, изложби, творчески вечери и инициативи, концерти и др.</w:t>
      </w:r>
    </w:p>
    <w:p w:rsidR="008C55A1" w:rsidRDefault="008C55A1" w:rsidP="001127A3">
      <w:pPr>
        <w:rPr>
          <w:sz w:val="28"/>
        </w:rPr>
      </w:pPr>
      <w:r>
        <w:rPr>
          <w:sz w:val="28"/>
        </w:rPr>
        <w:t>Срок-постоянен</w:t>
      </w:r>
    </w:p>
    <w:p w:rsidR="008C55A1" w:rsidRDefault="0053683E" w:rsidP="001127A3">
      <w:pPr>
        <w:rPr>
          <w:sz w:val="28"/>
        </w:rPr>
      </w:pPr>
      <w:r>
        <w:rPr>
          <w:sz w:val="28"/>
        </w:rPr>
        <w:t>Източници на финансиране: собствени средства, община Свищов</w:t>
      </w:r>
    </w:p>
    <w:p w:rsidR="000D7169" w:rsidRDefault="000D7169" w:rsidP="000D7169">
      <w:pPr>
        <w:rPr>
          <w:sz w:val="28"/>
        </w:rPr>
      </w:pPr>
      <w:r>
        <w:rPr>
          <w:sz w:val="28"/>
        </w:rPr>
        <w:t>-Ден на Ботев и празник на НЧ“ Христо Ботев-97“.</w:t>
      </w:r>
    </w:p>
    <w:p w:rsidR="000D7169" w:rsidRDefault="000D7169" w:rsidP="000D7169">
      <w:pPr>
        <w:rPr>
          <w:sz w:val="28"/>
        </w:rPr>
      </w:pPr>
      <w:r>
        <w:rPr>
          <w:sz w:val="28"/>
        </w:rPr>
        <w:t>Срок- по календарен план</w:t>
      </w:r>
    </w:p>
    <w:p w:rsidR="000D7169" w:rsidRDefault="000D7169" w:rsidP="000D7169">
      <w:pPr>
        <w:rPr>
          <w:sz w:val="28"/>
        </w:rPr>
      </w:pPr>
      <w:r>
        <w:rPr>
          <w:sz w:val="28"/>
        </w:rPr>
        <w:t>Източници на финансиране: Собствени средства, спонсори</w:t>
      </w:r>
    </w:p>
    <w:p w:rsidR="000D7169" w:rsidRDefault="000D7169" w:rsidP="000D7169">
      <w:pPr>
        <w:rPr>
          <w:sz w:val="28"/>
        </w:rPr>
      </w:pPr>
      <w:r>
        <w:rPr>
          <w:sz w:val="28"/>
        </w:rPr>
        <w:t>-Участие в мероприятията от Културния календар на Община Свищов.</w:t>
      </w:r>
    </w:p>
    <w:p w:rsidR="000D7169" w:rsidRDefault="000D7169" w:rsidP="000D7169">
      <w:pPr>
        <w:rPr>
          <w:sz w:val="28"/>
        </w:rPr>
      </w:pPr>
      <w:r>
        <w:rPr>
          <w:sz w:val="28"/>
        </w:rPr>
        <w:t>Срок-по календарен план</w:t>
      </w:r>
    </w:p>
    <w:p w:rsidR="000D7169" w:rsidRDefault="000D7169" w:rsidP="000D7169">
      <w:pPr>
        <w:rPr>
          <w:sz w:val="28"/>
        </w:rPr>
      </w:pPr>
      <w:r>
        <w:rPr>
          <w:sz w:val="28"/>
        </w:rPr>
        <w:t>Източници на фнансиране: собствени средства, спонсори</w:t>
      </w:r>
    </w:p>
    <w:p w:rsidR="000D7169" w:rsidRDefault="000D7169" w:rsidP="000D7169">
      <w:pPr>
        <w:rPr>
          <w:b/>
          <w:sz w:val="28"/>
        </w:rPr>
      </w:pPr>
      <w:r>
        <w:rPr>
          <w:b/>
          <w:sz w:val="28"/>
        </w:rPr>
        <w:t xml:space="preserve"> 4.Социална дейност</w:t>
      </w:r>
    </w:p>
    <w:p w:rsidR="004B0DDD" w:rsidRDefault="000D7169" w:rsidP="000D7169">
      <w:pPr>
        <w:rPr>
          <w:sz w:val="28"/>
        </w:rPr>
      </w:pPr>
      <w:r>
        <w:rPr>
          <w:sz w:val="28"/>
        </w:rPr>
        <w:lastRenderedPageBreak/>
        <w:t xml:space="preserve">-Реализиране на инициативи </w:t>
      </w:r>
      <w:r w:rsidR="004B0DDD">
        <w:rPr>
          <w:sz w:val="28"/>
        </w:rPr>
        <w:t>със социална насоченост с цел социална и културна интеграция на различни възрастови групи и хора в неравностойно положение.</w:t>
      </w:r>
    </w:p>
    <w:p w:rsidR="004B0DDD" w:rsidRDefault="004B0DDD" w:rsidP="000D7169">
      <w:pPr>
        <w:rPr>
          <w:sz w:val="28"/>
        </w:rPr>
      </w:pPr>
      <w:r>
        <w:rPr>
          <w:sz w:val="28"/>
        </w:rPr>
        <w:t>Срок-постоянен</w:t>
      </w:r>
    </w:p>
    <w:p w:rsidR="004B0DDD" w:rsidRDefault="004B0DDD" w:rsidP="000D7169">
      <w:pPr>
        <w:rPr>
          <w:sz w:val="28"/>
        </w:rPr>
      </w:pPr>
      <w:r>
        <w:rPr>
          <w:sz w:val="28"/>
        </w:rPr>
        <w:t>Източници на финансиране:собствени средства, Община Свищов.</w:t>
      </w:r>
    </w:p>
    <w:p w:rsidR="004B0DDD" w:rsidRDefault="004B0DDD" w:rsidP="000D7169">
      <w:pPr>
        <w:rPr>
          <w:sz w:val="28"/>
        </w:rPr>
      </w:pPr>
      <w:r>
        <w:rPr>
          <w:sz w:val="28"/>
        </w:rPr>
        <w:t>-Организиране на инициативи за оказване на помощ на възрастни хора и деца в неравностойно положение.</w:t>
      </w:r>
    </w:p>
    <w:p w:rsidR="004B0DDD" w:rsidRDefault="004B0DDD" w:rsidP="000D7169">
      <w:pPr>
        <w:rPr>
          <w:sz w:val="28"/>
        </w:rPr>
      </w:pPr>
      <w:r>
        <w:rPr>
          <w:sz w:val="28"/>
        </w:rPr>
        <w:t>Срок-постоянен</w:t>
      </w:r>
    </w:p>
    <w:p w:rsidR="004B0DDD" w:rsidRDefault="004B0DDD" w:rsidP="000D7169">
      <w:pPr>
        <w:rPr>
          <w:sz w:val="28"/>
        </w:rPr>
      </w:pPr>
      <w:r>
        <w:rPr>
          <w:sz w:val="28"/>
        </w:rPr>
        <w:t>Източници на финансиране: собствени средства, спонсори</w:t>
      </w:r>
    </w:p>
    <w:p w:rsidR="004B0DDD" w:rsidRDefault="004B0DDD" w:rsidP="000D7169">
      <w:pPr>
        <w:rPr>
          <w:b/>
          <w:sz w:val="28"/>
        </w:rPr>
      </w:pPr>
      <w:r>
        <w:rPr>
          <w:b/>
          <w:sz w:val="28"/>
        </w:rPr>
        <w:t>5.Организационна дейност:</w:t>
      </w:r>
    </w:p>
    <w:p w:rsidR="004B0DDD" w:rsidRDefault="004B0DDD" w:rsidP="000D7169">
      <w:pPr>
        <w:rPr>
          <w:sz w:val="28"/>
        </w:rPr>
      </w:pPr>
      <w:r>
        <w:rPr>
          <w:sz w:val="28"/>
        </w:rPr>
        <w:t>-Утвърждаване и укрепване на връзките с институции и НПО.</w:t>
      </w:r>
    </w:p>
    <w:p w:rsidR="004B0DDD" w:rsidRDefault="004B0DDD" w:rsidP="000D7169">
      <w:pPr>
        <w:rPr>
          <w:sz w:val="28"/>
        </w:rPr>
      </w:pPr>
      <w:r>
        <w:rPr>
          <w:sz w:val="28"/>
        </w:rPr>
        <w:t>Срок-постоянен</w:t>
      </w:r>
    </w:p>
    <w:p w:rsidR="004B0DDD" w:rsidRDefault="004B0DDD" w:rsidP="000D7169">
      <w:pPr>
        <w:rPr>
          <w:sz w:val="28"/>
        </w:rPr>
      </w:pPr>
      <w:r>
        <w:rPr>
          <w:sz w:val="28"/>
        </w:rPr>
        <w:t>Източници на финансиране: собствени средства.</w:t>
      </w:r>
    </w:p>
    <w:p w:rsidR="004B0DDD" w:rsidRDefault="004B0DDD" w:rsidP="000D7169">
      <w:pPr>
        <w:rPr>
          <w:sz w:val="28"/>
        </w:rPr>
      </w:pPr>
      <w:r>
        <w:rPr>
          <w:sz w:val="28"/>
        </w:rPr>
        <w:t>-Подкрепа на любителското творчество, подпомагане на библиотечното дело, технологичното обновление,  ремонти и др.</w:t>
      </w:r>
    </w:p>
    <w:p w:rsidR="004B0DDD" w:rsidRDefault="004B0DDD" w:rsidP="000D7169">
      <w:pPr>
        <w:rPr>
          <w:sz w:val="28"/>
        </w:rPr>
      </w:pPr>
      <w:r>
        <w:rPr>
          <w:sz w:val="28"/>
        </w:rPr>
        <w:t>Срок-постоянен</w:t>
      </w:r>
    </w:p>
    <w:p w:rsidR="004B0DDD" w:rsidRDefault="004B0DDD" w:rsidP="000D7169">
      <w:pPr>
        <w:rPr>
          <w:sz w:val="28"/>
        </w:rPr>
      </w:pPr>
      <w:r>
        <w:rPr>
          <w:sz w:val="28"/>
        </w:rPr>
        <w:t>Източници на финансиране: собствени средства.</w:t>
      </w:r>
    </w:p>
    <w:p w:rsidR="004B0DDD" w:rsidRDefault="004B0DDD" w:rsidP="000D7169">
      <w:pPr>
        <w:rPr>
          <w:sz w:val="28"/>
        </w:rPr>
      </w:pPr>
      <w:r>
        <w:rPr>
          <w:sz w:val="28"/>
        </w:rPr>
        <w:t xml:space="preserve">-Участие в </w:t>
      </w:r>
      <w:r w:rsidR="00917CA6">
        <w:rPr>
          <w:sz w:val="28"/>
        </w:rPr>
        <w:t>организираните за обучение семинари, курсове, дискусии, работни срещи по проблемите на читалищата с цел бъдещото им развитие.</w:t>
      </w:r>
    </w:p>
    <w:p w:rsidR="00917CA6" w:rsidRDefault="00917CA6" w:rsidP="000D7169">
      <w:pPr>
        <w:rPr>
          <w:sz w:val="28"/>
        </w:rPr>
      </w:pPr>
      <w:r>
        <w:rPr>
          <w:sz w:val="28"/>
        </w:rPr>
        <w:t>Срок-постоянен</w:t>
      </w:r>
    </w:p>
    <w:p w:rsidR="00917CA6" w:rsidRDefault="00917CA6" w:rsidP="000D7169">
      <w:pPr>
        <w:rPr>
          <w:sz w:val="28"/>
        </w:rPr>
      </w:pPr>
      <w:r>
        <w:rPr>
          <w:sz w:val="28"/>
        </w:rPr>
        <w:t>Източници на финансиране: собствени</w:t>
      </w:r>
      <w:r w:rsidR="00C9112D">
        <w:rPr>
          <w:sz w:val="28"/>
        </w:rPr>
        <w:t xml:space="preserve"> средства, община Свищов.</w:t>
      </w:r>
    </w:p>
    <w:p w:rsidR="00C9112D" w:rsidRDefault="00C9112D" w:rsidP="000D7169">
      <w:pPr>
        <w:rPr>
          <w:sz w:val="28"/>
        </w:rPr>
      </w:pPr>
      <w:r>
        <w:rPr>
          <w:sz w:val="28"/>
        </w:rPr>
        <w:t xml:space="preserve">         </w:t>
      </w:r>
      <w:r>
        <w:rPr>
          <w:b/>
          <w:sz w:val="28"/>
        </w:rPr>
        <w:t>Настоящата програма е отворена за допълнения</w:t>
      </w:r>
      <w:r>
        <w:rPr>
          <w:sz w:val="28"/>
        </w:rPr>
        <w:t>.</w:t>
      </w:r>
    </w:p>
    <w:p w:rsidR="00FD2D51" w:rsidRPr="00FD2D51" w:rsidRDefault="00FD2D51" w:rsidP="000D7169">
      <w:pPr>
        <w:rPr>
          <w:sz w:val="28"/>
        </w:rPr>
      </w:pPr>
    </w:p>
    <w:p w:rsidR="00C9112D" w:rsidRPr="00C9112D" w:rsidRDefault="00FD2D51" w:rsidP="000D7169">
      <w:pPr>
        <w:rPr>
          <w:sz w:val="28"/>
        </w:rPr>
      </w:pPr>
      <w:r>
        <w:rPr>
          <w:sz w:val="28"/>
        </w:rPr>
        <w:t>с. Ч</w:t>
      </w:r>
      <w:r w:rsidR="00C9112D">
        <w:rPr>
          <w:sz w:val="28"/>
        </w:rPr>
        <w:t>ервена                                                      Председател НЧ:---------------------------</w:t>
      </w:r>
    </w:p>
    <w:p w:rsidR="00917CA6" w:rsidRPr="00917CA6" w:rsidRDefault="00917CA6" w:rsidP="000D7169">
      <w:pPr>
        <w:rPr>
          <w:sz w:val="28"/>
        </w:rPr>
      </w:pPr>
    </w:p>
    <w:p w:rsidR="00917CA6" w:rsidRPr="00917CA6" w:rsidRDefault="00917CA6" w:rsidP="000D7169">
      <w:pPr>
        <w:rPr>
          <w:b/>
          <w:sz w:val="28"/>
        </w:rPr>
      </w:pPr>
    </w:p>
    <w:p w:rsidR="004B0DDD" w:rsidRPr="004B0DDD" w:rsidRDefault="004B0DDD" w:rsidP="000D7169">
      <w:pPr>
        <w:rPr>
          <w:sz w:val="28"/>
        </w:rPr>
      </w:pPr>
    </w:p>
    <w:p w:rsidR="000D7169" w:rsidRPr="000D7169" w:rsidRDefault="000D7169" w:rsidP="000D7169">
      <w:pPr>
        <w:rPr>
          <w:sz w:val="28"/>
        </w:rPr>
      </w:pPr>
      <w:r>
        <w:rPr>
          <w:sz w:val="28"/>
        </w:rPr>
        <w:t xml:space="preserve"> </w:t>
      </w:r>
    </w:p>
    <w:p w:rsidR="008C55A1" w:rsidRPr="001127A3" w:rsidRDefault="008C55A1" w:rsidP="001127A3">
      <w:pPr>
        <w:rPr>
          <w:sz w:val="28"/>
        </w:rPr>
      </w:pPr>
      <w:r>
        <w:rPr>
          <w:sz w:val="28"/>
        </w:rPr>
        <w:t xml:space="preserve">       </w:t>
      </w:r>
    </w:p>
    <w:p w:rsidR="001127A3" w:rsidRPr="001127A3" w:rsidRDefault="001127A3" w:rsidP="001127A3">
      <w:pPr>
        <w:rPr>
          <w:sz w:val="28"/>
        </w:rPr>
      </w:pPr>
    </w:p>
    <w:p w:rsidR="00CE046C" w:rsidRDefault="00CE046C" w:rsidP="00CE046C">
      <w:pPr>
        <w:pStyle w:val="a3"/>
        <w:ind w:left="1305"/>
        <w:rPr>
          <w:b/>
          <w:sz w:val="28"/>
        </w:rPr>
      </w:pPr>
    </w:p>
    <w:p w:rsidR="00CE046C" w:rsidRDefault="00CE046C" w:rsidP="00CE046C">
      <w:pPr>
        <w:rPr>
          <w:b/>
          <w:sz w:val="28"/>
        </w:rPr>
      </w:pPr>
    </w:p>
    <w:p w:rsidR="00CE046C" w:rsidRDefault="00CE046C" w:rsidP="00CE046C">
      <w:pPr>
        <w:rPr>
          <w:b/>
          <w:sz w:val="28"/>
        </w:rPr>
      </w:pPr>
    </w:p>
    <w:p w:rsidR="00CE046C" w:rsidRDefault="00CE046C" w:rsidP="00CE046C">
      <w:pPr>
        <w:rPr>
          <w:b/>
          <w:sz w:val="28"/>
        </w:rPr>
      </w:pPr>
    </w:p>
    <w:p w:rsidR="00CE046C" w:rsidRPr="00CE046C" w:rsidRDefault="00CE046C" w:rsidP="00CE046C">
      <w:pPr>
        <w:rPr>
          <w:b/>
          <w:sz w:val="28"/>
        </w:rPr>
      </w:pPr>
    </w:p>
    <w:p w:rsidR="00250C20" w:rsidRDefault="00250C20" w:rsidP="00250C20">
      <w:pPr>
        <w:pStyle w:val="a3"/>
        <w:ind w:left="1305"/>
        <w:rPr>
          <w:b/>
          <w:sz w:val="28"/>
        </w:rPr>
      </w:pPr>
    </w:p>
    <w:p w:rsidR="00250C20" w:rsidRPr="00D5752E" w:rsidRDefault="00250C20" w:rsidP="00D5752E">
      <w:pPr>
        <w:pBdr>
          <w:bottom w:val="single" w:sz="4" w:space="1" w:color="auto"/>
          <w:between w:val="single" w:sz="4" w:space="1" w:color="auto"/>
        </w:pBdr>
        <w:rPr>
          <w:sz w:val="28"/>
          <w:lang w:val="en-US"/>
        </w:rPr>
      </w:pPr>
    </w:p>
    <w:p w:rsidR="0065020C" w:rsidRPr="0065020C" w:rsidRDefault="0065020C" w:rsidP="0065020C">
      <w:pPr>
        <w:ind w:left="360"/>
        <w:rPr>
          <w:sz w:val="28"/>
        </w:rPr>
      </w:pPr>
    </w:p>
    <w:sectPr w:rsidR="0065020C" w:rsidRPr="00650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B20"/>
    <w:multiLevelType w:val="hybridMultilevel"/>
    <w:tmpl w:val="041AD4D4"/>
    <w:lvl w:ilvl="0" w:tplc="60668350">
      <w:start w:val="3"/>
      <w:numFmt w:val="bullet"/>
      <w:lvlText w:val="-"/>
      <w:lvlJc w:val="left"/>
      <w:pPr>
        <w:ind w:left="1860" w:hanging="360"/>
      </w:pPr>
      <w:rPr>
        <w:rFonts w:ascii="Calibri" w:eastAsiaTheme="minorHAnsi" w:hAnsi="Calibri" w:cs="Calibri"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1" w15:restartNumberingAfterBreak="0">
    <w:nsid w:val="127C5239"/>
    <w:multiLevelType w:val="hybridMultilevel"/>
    <w:tmpl w:val="EF82EA98"/>
    <w:lvl w:ilvl="0" w:tplc="771CFAE6">
      <w:start w:val="3"/>
      <w:numFmt w:val="bullet"/>
      <w:lvlText w:val="-"/>
      <w:lvlJc w:val="left"/>
      <w:pPr>
        <w:ind w:left="1500" w:hanging="360"/>
      </w:pPr>
      <w:rPr>
        <w:rFonts w:ascii="Calibri" w:eastAsiaTheme="minorHAnsi" w:hAnsi="Calibri" w:cs="Calibri"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 w15:restartNumberingAfterBreak="0">
    <w:nsid w:val="1B6D6D92"/>
    <w:multiLevelType w:val="hybridMultilevel"/>
    <w:tmpl w:val="42529DFE"/>
    <w:lvl w:ilvl="0" w:tplc="EA6E38B0">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3" w15:restartNumberingAfterBreak="0">
    <w:nsid w:val="1C6A4802"/>
    <w:multiLevelType w:val="hybridMultilevel"/>
    <w:tmpl w:val="AF8862AA"/>
    <w:lvl w:ilvl="0" w:tplc="9C481D0C">
      <w:start w:val="1"/>
      <w:numFmt w:val="decimal"/>
      <w:lvlText w:val="%1."/>
      <w:lvlJc w:val="left"/>
      <w:pPr>
        <w:ind w:left="1665" w:hanging="360"/>
      </w:pPr>
      <w:rPr>
        <w:rFonts w:hint="default"/>
      </w:rPr>
    </w:lvl>
    <w:lvl w:ilvl="1" w:tplc="04020019" w:tentative="1">
      <w:start w:val="1"/>
      <w:numFmt w:val="lowerLetter"/>
      <w:lvlText w:val="%2."/>
      <w:lvlJc w:val="left"/>
      <w:pPr>
        <w:ind w:left="2385" w:hanging="360"/>
      </w:pPr>
    </w:lvl>
    <w:lvl w:ilvl="2" w:tplc="0402001B" w:tentative="1">
      <w:start w:val="1"/>
      <w:numFmt w:val="lowerRoman"/>
      <w:lvlText w:val="%3."/>
      <w:lvlJc w:val="right"/>
      <w:pPr>
        <w:ind w:left="3105" w:hanging="180"/>
      </w:pPr>
    </w:lvl>
    <w:lvl w:ilvl="3" w:tplc="0402000F" w:tentative="1">
      <w:start w:val="1"/>
      <w:numFmt w:val="decimal"/>
      <w:lvlText w:val="%4."/>
      <w:lvlJc w:val="left"/>
      <w:pPr>
        <w:ind w:left="3825" w:hanging="360"/>
      </w:pPr>
    </w:lvl>
    <w:lvl w:ilvl="4" w:tplc="04020019" w:tentative="1">
      <w:start w:val="1"/>
      <w:numFmt w:val="lowerLetter"/>
      <w:lvlText w:val="%5."/>
      <w:lvlJc w:val="left"/>
      <w:pPr>
        <w:ind w:left="4545" w:hanging="360"/>
      </w:pPr>
    </w:lvl>
    <w:lvl w:ilvl="5" w:tplc="0402001B" w:tentative="1">
      <w:start w:val="1"/>
      <w:numFmt w:val="lowerRoman"/>
      <w:lvlText w:val="%6."/>
      <w:lvlJc w:val="right"/>
      <w:pPr>
        <w:ind w:left="5265" w:hanging="180"/>
      </w:pPr>
    </w:lvl>
    <w:lvl w:ilvl="6" w:tplc="0402000F" w:tentative="1">
      <w:start w:val="1"/>
      <w:numFmt w:val="decimal"/>
      <w:lvlText w:val="%7."/>
      <w:lvlJc w:val="left"/>
      <w:pPr>
        <w:ind w:left="5985" w:hanging="360"/>
      </w:pPr>
    </w:lvl>
    <w:lvl w:ilvl="7" w:tplc="04020019" w:tentative="1">
      <w:start w:val="1"/>
      <w:numFmt w:val="lowerLetter"/>
      <w:lvlText w:val="%8."/>
      <w:lvlJc w:val="left"/>
      <w:pPr>
        <w:ind w:left="6705" w:hanging="360"/>
      </w:pPr>
    </w:lvl>
    <w:lvl w:ilvl="8" w:tplc="0402001B" w:tentative="1">
      <w:start w:val="1"/>
      <w:numFmt w:val="lowerRoman"/>
      <w:lvlText w:val="%9."/>
      <w:lvlJc w:val="right"/>
      <w:pPr>
        <w:ind w:left="7425" w:hanging="180"/>
      </w:pPr>
    </w:lvl>
  </w:abstractNum>
  <w:abstractNum w:abstractNumId="4" w15:restartNumberingAfterBreak="0">
    <w:nsid w:val="3AAD47A2"/>
    <w:multiLevelType w:val="multilevel"/>
    <w:tmpl w:val="2B0833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1423195"/>
    <w:multiLevelType w:val="hybridMultilevel"/>
    <w:tmpl w:val="326CA27C"/>
    <w:lvl w:ilvl="0" w:tplc="6E705730">
      <w:start w:val="3"/>
      <w:numFmt w:val="bullet"/>
      <w:lvlText w:val="-"/>
      <w:lvlJc w:val="left"/>
      <w:pPr>
        <w:ind w:left="1440" w:hanging="360"/>
      </w:pPr>
      <w:rPr>
        <w:rFonts w:ascii="Calibri" w:eastAsiaTheme="minorHAnsi" w:hAnsi="Calibri" w:cs="Calibri" w:hint="default"/>
        <w:b w:val="0"/>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56C05499"/>
    <w:multiLevelType w:val="hybridMultilevel"/>
    <w:tmpl w:val="CDACE352"/>
    <w:lvl w:ilvl="0" w:tplc="04020001">
      <w:start w:val="1"/>
      <w:numFmt w:val="bullet"/>
      <w:lvlText w:val=""/>
      <w:lvlJc w:val="left"/>
      <w:pPr>
        <w:ind w:left="2025" w:hanging="360"/>
      </w:pPr>
      <w:rPr>
        <w:rFonts w:ascii="Symbol" w:hAnsi="Symbol" w:hint="default"/>
      </w:rPr>
    </w:lvl>
    <w:lvl w:ilvl="1" w:tplc="04020003" w:tentative="1">
      <w:start w:val="1"/>
      <w:numFmt w:val="bullet"/>
      <w:lvlText w:val="o"/>
      <w:lvlJc w:val="left"/>
      <w:pPr>
        <w:ind w:left="2745" w:hanging="360"/>
      </w:pPr>
      <w:rPr>
        <w:rFonts w:ascii="Courier New" w:hAnsi="Courier New" w:cs="Courier New" w:hint="default"/>
      </w:rPr>
    </w:lvl>
    <w:lvl w:ilvl="2" w:tplc="04020005" w:tentative="1">
      <w:start w:val="1"/>
      <w:numFmt w:val="bullet"/>
      <w:lvlText w:val=""/>
      <w:lvlJc w:val="left"/>
      <w:pPr>
        <w:ind w:left="3465" w:hanging="360"/>
      </w:pPr>
      <w:rPr>
        <w:rFonts w:ascii="Wingdings" w:hAnsi="Wingdings" w:hint="default"/>
      </w:rPr>
    </w:lvl>
    <w:lvl w:ilvl="3" w:tplc="04020001" w:tentative="1">
      <w:start w:val="1"/>
      <w:numFmt w:val="bullet"/>
      <w:lvlText w:val=""/>
      <w:lvlJc w:val="left"/>
      <w:pPr>
        <w:ind w:left="4185" w:hanging="360"/>
      </w:pPr>
      <w:rPr>
        <w:rFonts w:ascii="Symbol" w:hAnsi="Symbol" w:hint="default"/>
      </w:rPr>
    </w:lvl>
    <w:lvl w:ilvl="4" w:tplc="04020003" w:tentative="1">
      <w:start w:val="1"/>
      <w:numFmt w:val="bullet"/>
      <w:lvlText w:val="o"/>
      <w:lvlJc w:val="left"/>
      <w:pPr>
        <w:ind w:left="4905" w:hanging="360"/>
      </w:pPr>
      <w:rPr>
        <w:rFonts w:ascii="Courier New" w:hAnsi="Courier New" w:cs="Courier New" w:hint="default"/>
      </w:rPr>
    </w:lvl>
    <w:lvl w:ilvl="5" w:tplc="04020005" w:tentative="1">
      <w:start w:val="1"/>
      <w:numFmt w:val="bullet"/>
      <w:lvlText w:val=""/>
      <w:lvlJc w:val="left"/>
      <w:pPr>
        <w:ind w:left="5625" w:hanging="360"/>
      </w:pPr>
      <w:rPr>
        <w:rFonts w:ascii="Wingdings" w:hAnsi="Wingdings" w:hint="default"/>
      </w:rPr>
    </w:lvl>
    <w:lvl w:ilvl="6" w:tplc="04020001" w:tentative="1">
      <w:start w:val="1"/>
      <w:numFmt w:val="bullet"/>
      <w:lvlText w:val=""/>
      <w:lvlJc w:val="left"/>
      <w:pPr>
        <w:ind w:left="6345" w:hanging="360"/>
      </w:pPr>
      <w:rPr>
        <w:rFonts w:ascii="Symbol" w:hAnsi="Symbol" w:hint="default"/>
      </w:rPr>
    </w:lvl>
    <w:lvl w:ilvl="7" w:tplc="04020003" w:tentative="1">
      <w:start w:val="1"/>
      <w:numFmt w:val="bullet"/>
      <w:lvlText w:val="o"/>
      <w:lvlJc w:val="left"/>
      <w:pPr>
        <w:ind w:left="7065" w:hanging="360"/>
      </w:pPr>
      <w:rPr>
        <w:rFonts w:ascii="Courier New" w:hAnsi="Courier New" w:cs="Courier New" w:hint="default"/>
      </w:rPr>
    </w:lvl>
    <w:lvl w:ilvl="8" w:tplc="04020005" w:tentative="1">
      <w:start w:val="1"/>
      <w:numFmt w:val="bullet"/>
      <w:lvlText w:val=""/>
      <w:lvlJc w:val="left"/>
      <w:pPr>
        <w:ind w:left="7785" w:hanging="360"/>
      </w:pPr>
      <w:rPr>
        <w:rFonts w:ascii="Wingdings" w:hAnsi="Wingdings" w:hint="default"/>
      </w:rPr>
    </w:lvl>
  </w:abstractNum>
  <w:abstractNum w:abstractNumId="7" w15:restartNumberingAfterBreak="0">
    <w:nsid w:val="5CA14FB0"/>
    <w:multiLevelType w:val="hybridMultilevel"/>
    <w:tmpl w:val="4F1EB7E2"/>
    <w:lvl w:ilvl="0" w:tplc="CB563C80">
      <w:start w:val="3"/>
      <w:numFmt w:val="bullet"/>
      <w:lvlText w:val="-"/>
      <w:lvlJc w:val="left"/>
      <w:pPr>
        <w:ind w:left="1305" w:hanging="360"/>
      </w:pPr>
      <w:rPr>
        <w:rFonts w:ascii="Calibri" w:eastAsiaTheme="minorHAnsi" w:hAnsi="Calibri" w:cs="Calibri" w:hint="default"/>
      </w:rPr>
    </w:lvl>
    <w:lvl w:ilvl="1" w:tplc="04020003" w:tentative="1">
      <w:start w:val="1"/>
      <w:numFmt w:val="bullet"/>
      <w:lvlText w:val="o"/>
      <w:lvlJc w:val="left"/>
      <w:pPr>
        <w:ind w:left="2025" w:hanging="360"/>
      </w:pPr>
      <w:rPr>
        <w:rFonts w:ascii="Courier New" w:hAnsi="Courier New" w:cs="Courier New" w:hint="default"/>
      </w:rPr>
    </w:lvl>
    <w:lvl w:ilvl="2" w:tplc="04020005" w:tentative="1">
      <w:start w:val="1"/>
      <w:numFmt w:val="bullet"/>
      <w:lvlText w:val=""/>
      <w:lvlJc w:val="left"/>
      <w:pPr>
        <w:ind w:left="2745" w:hanging="360"/>
      </w:pPr>
      <w:rPr>
        <w:rFonts w:ascii="Wingdings" w:hAnsi="Wingdings" w:hint="default"/>
      </w:rPr>
    </w:lvl>
    <w:lvl w:ilvl="3" w:tplc="04020001" w:tentative="1">
      <w:start w:val="1"/>
      <w:numFmt w:val="bullet"/>
      <w:lvlText w:val=""/>
      <w:lvlJc w:val="left"/>
      <w:pPr>
        <w:ind w:left="3465" w:hanging="360"/>
      </w:pPr>
      <w:rPr>
        <w:rFonts w:ascii="Symbol" w:hAnsi="Symbol" w:hint="default"/>
      </w:rPr>
    </w:lvl>
    <w:lvl w:ilvl="4" w:tplc="04020003" w:tentative="1">
      <w:start w:val="1"/>
      <w:numFmt w:val="bullet"/>
      <w:lvlText w:val="o"/>
      <w:lvlJc w:val="left"/>
      <w:pPr>
        <w:ind w:left="4185" w:hanging="360"/>
      </w:pPr>
      <w:rPr>
        <w:rFonts w:ascii="Courier New" w:hAnsi="Courier New" w:cs="Courier New" w:hint="default"/>
      </w:rPr>
    </w:lvl>
    <w:lvl w:ilvl="5" w:tplc="04020005" w:tentative="1">
      <w:start w:val="1"/>
      <w:numFmt w:val="bullet"/>
      <w:lvlText w:val=""/>
      <w:lvlJc w:val="left"/>
      <w:pPr>
        <w:ind w:left="4905" w:hanging="360"/>
      </w:pPr>
      <w:rPr>
        <w:rFonts w:ascii="Wingdings" w:hAnsi="Wingdings" w:hint="default"/>
      </w:rPr>
    </w:lvl>
    <w:lvl w:ilvl="6" w:tplc="04020001" w:tentative="1">
      <w:start w:val="1"/>
      <w:numFmt w:val="bullet"/>
      <w:lvlText w:val=""/>
      <w:lvlJc w:val="left"/>
      <w:pPr>
        <w:ind w:left="5625" w:hanging="360"/>
      </w:pPr>
      <w:rPr>
        <w:rFonts w:ascii="Symbol" w:hAnsi="Symbol" w:hint="default"/>
      </w:rPr>
    </w:lvl>
    <w:lvl w:ilvl="7" w:tplc="04020003" w:tentative="1">
      <w:start w:val="1"/>
      <w:numFmt w:val="bullet"/>
      <w:lvlText w:val="o"/>
      <w:lvlJc w:val="left"/>
      <w:pPr>
        <w:ind w:left="6345" w:hanging="360"/>
      </w:pPr>
      <w:rPr>
        <w:rFonts w:ascii="Courier New" w:hAnsi="Courier New" w:cs="Courier New" w:hint="default"/>
      </w:rPr>
    </w:lvl>
    <w:lvl w:ilvl="8" w:tplc="04020005" w:tentative="1">
      <w:start w:val="1"/>
      <w:numFmt w:val="bullet"/>
      <w:lvlText w:val=""/>
      <w:lvlJc w:val="left"/>
      <w:pPr>
        <w:ind w:left="7065" w:hanging="360"/>
      </w:pPr>
      <w:rPr>
        <w:rFonts w:ascii="Wingdings" w:hAnsi="Wingdings" w:hint="default"/>
      </w:rPr>
    </w:lvl>
  </w:abstractNum>
  <w:abstractNum w:abstractNumId="8" w15:restartNumberingAfterBreak="0">
    <w:nsid w:val="6D3439F1"/>
    <w:multiLevelType w:val="hybridMultilevel"/>
    <w:tmpl w:val="09208C30"/>
    <w:lvl w:ilvl="0" w:tplc="BC1E7342">
      <w:start w:val="3"/>
      <w:numFmt w:val="bullet"/>
      <w:lvlText w:val="-"/>
      <w:lvlJc w:val="left"/>
      <w:pPr>
        <w:ind w:left="1080" w:hanging="360"/>
      </w:pPr>
      <w:rPr>
        <w:rFonts w:ascii="Calibri" w:eastAsiaTheme="minorHAns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0"/>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5D"/>
    <w:rsid w:val="00055B05"/>
    <w:rsid w:val="000D7169"/>
    <w:rsid w:val="001127A3"/>
    <w:rsid w:val="002411B3"/>
    <w:rsid w:val="0024618F"/>
    <w:rsid w:val="00250C20"/>
    <w:rsid w:val="002A708C"/>
    <w:rsid w:val="00346868"/>
    <w:rsid w:val="003D3449"/>
    <w:rsid w:val="003D77A5"/>
    <w:rsid w:val="004B0DDD"/>
    <w:rsid w:val="0053683E"/>
    <w:rsid w:val="0059035D"/>
    <w:rsid w:val="00615573"/>
    <w:rsid w:val="0065020C"/>
    <w:rsid w:val="006910EB"/>
    <w:rsid w:val="007A16B2"/>
    <w:rsid w:val="007E6F75"/>
    <w:rsid w:val="008C55A1"/>
    <w:rsid w:val="008D7C09"/>
    <w:rsid w:val="009148D9"/>
    <w:rsid w:val="00917CA6"/>
    <w:rsid w:val="00942E03"/>
    <w:rsid w:val="00B3393E"/>
    <w:rsid w:val="00BE29E6"/>
    <w:rsid w:val="00C9112D"/>
    <w:rsid w:val="00C95F94"/>
    <w:rsid w:val="00CC2B7A"/>
    <w:rsid w:val="00CE046C"/>
    <w:rsid w:val="00D4368C"/>
    <w:rsid w:val="00D5752E"/>
    <w:rsid w:val="00FD2D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FE8C"/>
  <w15:docId w15:val="{E11FC949-F2EF-40C9-9FCF-EC7B5156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68C"/>
    <w:pPr>
      <w:ind w:left="720"/>
      <w:contextualSpacing/>
    </w:pPr>
  </w:style>
  <w:style w:type="paragraph" w:styleId="a4">
    <w:name w:val="Quote"/>
    <w:basedOn w:val="a"/>
    <w:next w:val="a"/>
    <w:link w:val="a5"/>
    <w:uiPriority w:val="29"/>
    <w:qFormat/>
    <w:rsid w:val="00250C20"/>
    <w:rPr>
      <w:rFonts w:eastAsiaTheme="minorEastAsia"/>
      <w:i/>
      <w:iCs/>
      <w:color w:val="000000" w:themeColor="text1"/>
      <w:lang w:val="en-US" w:eastAsia="ja-JP"/>
    </w:rPr>
  </w:style>
  <w:style w:type="character" w:customStyle="1" w:styleId="a5">
    <w:name w:val="Цитат Знак"/>
    <w:basedOn w:val="a0"/>
    <w:link w:val="a4"/>
    <w:uiPriority w:val="29"/>
    <w:rsid w:val="00250C20"/>
    <w:rPr>
      <w:rFonts w:eastAsiaTheme="minorEastAsia"/>
      <w:i/>
      <w:iCs/>
      <w:color w:val="000000" w:themeColor="text1"/>
      <w:lang w:val="en-US" w:eastAsia="ja-JP"/>
    </w:rPr>
  </w:style>
  <w:style w:type="paragraph" w:styleId="a6">
    <w:name w:val="Balloon Text"/>
    <w:basedOn w:val="a"/>
    <w:link w:val="a7"/>
    <w:uiPriority w:val="99"/>
    <w:semiHidden/>
    <w:unhideWhenUsed/>
    <w:rsid w:val="00250C20"/>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250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F1DE-7A14-490A-9544-E528EE32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1027</Words>
  <Characters>5857</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Nigga</dc:creator>
  <cp:lastModifiedBy>Admin</cp:lastModifiedBy>
  <cp:revision>8</cp:revision>
  <cp:lastPrinted>2023-11-13T07:16:00Z</cp:lastPrinted>
  <dcterms:created xsi:type="dcterms:W3CDTF">2019-07-29T19:03:00Z</dcterms:created>
  <dcterms:modified xsi:type="dcterms:W3CDTF">2023-11-13T07:17:00Z</dcterms:modified>
</cp:coreProperties>
</file>