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3D" w:rsidRPr="00A661D8" w:rsidRDefault="00961542" w:rsidP="008A6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D8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961542" w:rsidRPr="00A661D8" w:rsidRDefault="00961542" w:rsidP="008A6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D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678DD">
        <w:rPr>
          <w:rFonts w:ascii="Times New Roman" w:hAnsi="Times New Roman" w:cs="Times New Roman"/>
          <w:b/>
          <w:sz w:val="24"/>
          <w:szCs w:val="24"/>
        </w:rPr>
        <w:t>НАРОДНО ЧИТАЛИЩЕ „СВЕТЛИНА-1952г</w:t>
      </w:r>
      <w:r w:rsidRPr="00A661D8">
        <w:rPr>
          <w:rFonts w:ascii="Times New Roman" w:hAnsi="Times New Roman" w:cs="Times New Roman"/>
          <w:b/>
          <w:sz w:val="24"/>
          <w:szCs w:val="24"/>
        </w:rPr>
        <w:t>.”</w:t>
      </w:r>
    </w:p>
    <w:p w:rsidR="00961542" w:rsidRPr="00A661D8" w:rsidRDefault="00961542" w:rsidP="008A6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D8">
        <w:rPr>
          <w:rFonts w:ascii="Times New Roman" w:hAnsi="Times New Roman" w:cs="Times New Roman"/>
          <w:b/>
          <w:sz w:val="24"/>
          <w:szCs w:val="24"/>
        </w:rPr>
        <w:t xml:space="preserve">с. Малко село, общ. Котел, </w:t>
      </w:r>
      <w:proofErr w:type="spellStart"/>
      <w:r w:rsidRPr="00A661D8"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 w:rsidRPr="00A661D8">
        <w:rPr>
          <w:rFonts w:ascii="Times New Roman" w:hAnsi="Times New Roman" w:cs="Times New Roman"/>
          <w:b/>
          <w:sz w:val="24"/>
          <w:szCs w:val="24"/>
        </w:rPr>
        <w:t>. Сливен</w:t>
      </w:r>
    </w:p>
    <w:p w:rsidR="00FD3029" w:rsidRDefault="00FD3029" w:rsidP="00AE7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542" w:rsidRPr="00AE7DF1" w:rsidRDefault="00961542" w:rsidP="00AE7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F1">
        <w:rPr>
          <w:rFonts w:ascii="Times New Roman" w:hAnsi="Times New Roman" w:cs="Times New Roman"/>
          <w:sz w:val="24"/>
          <w:szCs w:val="24"/>
        </w:rPr>
        <w:t>Чрез своята многостранна, народополезна дейност читалището е призвано да допринася в още по- голяма степен за духовното развитие на селото и личността, за цялостното обновление на обществото. То има значим принос за формиране на народната душевност и култура, за разпространението на знания, за духовното възмогване и усъвършенстване на хората, и  за запазване на местните традиции.</w:t>
      </w:r>
    </w:p>
    <w:p w:rsidR="00961542" w:rsidRPr="00AE7DF1" w:rsidRDefault="00961542" w:rsidP="00AE7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542" w:rsidRPr="00AE7DF1" w:rsidRDefault="00961542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C678DD" w:rsidRPr="00AE7DF1" w:rsidRDefault="00961542" w:rsidP="00C67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ОБЩИ ПОЛОЖЕНИЕ</w:t>
      </w:r>
    </w:p>
    <w:p w:rsidR="00961542" w:rsidRPr="00AE7DF1" w:rsidRDefault="00961542" w:rsidP="00356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hAnsi="Times New Roman" w:cs="Times New Roman"/>
          <w:sz w:val="24"/>
          <w:szCs w:val="24"/>
        </w:rPr>
        <w:tab/>
        <w:t>Ч</w:t>
      </w:r>
      <w:r w:rsidR="00AA3920" w:rsidRPr="00AE7DF1">
        <w:rPr>
          <w:rFonts w:ascii="Times New Roman" w:hAnsi="Times New Roman" w:cs="Times New Roman"/>
          <w:sz w:val="24"/>
          <w:szCs w:val="24"/>
        </w:rPr>
        <w:t>л</w:t>
      </w:r>
      <w:r w:rsidRPr="00AE7DF1">
        <w:rPr>
          <w:rFonts w:ascii="Times New Roman" w:hAnsi="Times New Roman" w:cs="Times New Roman"/>
          <w:sz w:val="24"/>
          <w:szCs w:val="24"/>
        </w:rPr>
        <w:t>. 1.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Народно читалище</w:t>
      </w:r>
      <w:r w:rsidRPr="00AE7DF1">
        <w:rPr>
          <w:rFonts w:ascii="Times New Roman" w:hAnsi="Times New Roman" w:cs="Times New Roman"/>
          <w:sz w:val="24"/>
          <w:szCs w:val="24"/>
        </w:rPr>
        <w:t xml:space="preserve"> „СВЕТЛИНА-1952г.”с. Малко село, общ. Котел, </w:t>
      </w:r>
      <w:proofErr w:type="spellStart"/>
      <w:r w:rsidRPr="00AE7DF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AE7DF1">
        <w:rPr>
          <w:rFonts w:ascii="Times New Roman" w:hAnsi="Times New Roman" w:cs="Times New Roman"/>
          <w:sz w:val="24"/>
          <w:szCs w:val="24"/>
        </w:rPr>
        <w:t>. Сливен</w:t>
      </w:r>
      <w:r w:rsidR="00122E3B" w:rsidRPr="00AE7DF1">
        <w:rPr>
          <w:rFonts w:ascii="Times New Roman" w:hAnsi="Times New Roman" w:cs="Times New Roman"/>
          <w:sz w:val="24"/>
          <w:szCs w:val="24"/>
        </w:rPr>
        <w:t xml:space="preserve"> е</w:t>
      </w:r>
      <w:r w:rsidR="00356F41">
        <w:rPr>
          <w:rFonts w:ascii="Times New Roman" w:hAnsi="Times New Roman" w:cs="Times New Roman"/>
          <w:sz w:val="24"/>
          <w:szCs w:val="24"/>
        </w:rPr>
        <w:t xml:space="preserve">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традиционн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самоуправляващ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българск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културно-просветн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сдружени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ето</w:t>
      </w:r>
      <w:r w:rsidR="00C678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изпълнява </w:t>
      </w:r>
      <w:r w:rsidR="00122E3B" w:rsidRPr="00C67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общински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държавни културно-просветни задачи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областта на културата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В </w:t>
      </w:r>
      <w:r w:rsidR="00122E3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дейността му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961542" w:rsidRPr="00AE7DF1" w:rsidRDefault="00122E3B" w:rsidP="00356F4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</w:t>
      </w:r>
      <w:r w:rsidR="00961542" w:rsidRPr="009615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61542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ето е юридическо лице </w:t>
      </w:r>
      <w:r w:rsidR="00961542" w:rsidRPr="009615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нестопанска цел.</w:t>
      </w:r>
    </w:p>
    <w:p w:rsidR="008A6F24" w:rsidRPr="00AE7DF1" w:rsidRDefault="00122E3B" w:rsidP="00356F4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/3/ Читалището е неполитическа, нерелигиозна, доброволна, демократична и автономна творческа организация.</w:t>
      </w:r>
    </w:p>
    <w:p w:rsidR="00961542" w:rsidRPr="00AE7DF1" w:rsidRDefault="00122E3B" w:rsidP="00356F4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E7DF1">
        <w:rPr>
          <w:rFonts w:ascii="Times New Roman" w:hAnsi="Times New Roman" w:cs="Times New Roman"/>
          <w:sz w:val="24"/>
          <w:szCs w:val="24"/>
        </w:rPr>
        <w:t xml:space="preserve">Чл. 2. Седалище и адрес на управление на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Народно читалище</w:t>
      </w:r>
      <w:r w:rsidRPr="00AE7DF1">
        <w:rPr>
          <w:rFonts w:ascii="Times New Roman" w:hAnsi="Times New Roman" w:cs="Times New Roman"/>
          <w:sz w:val="24"/>
          <w:szCs w:val="24"/>
        </w:rPr>
        <w:t xml:space="preserve"> „СВЕТЛИНА-1952г.”</w:t>
      </w:r>
      <w:r w:rsidR="008A6F24" w:rsidRPr="00AE7DF1">
        <w:rPr>
          <w:rFonts w:ascii="Times New Roman" w:hAnsi="Times New Roman" w:cs="Times New Roman"/>
          <w:sz w:val="24"/>
          <w:szCs w:val="24"/>
        </w:rPr>
        <w:t xml:space="preserve"> е село </w:t>
      </w:r>
      <w:r w:rsidRPr="00AE7DF1">
        <w:rPr>
          <w:rFonts w:ascii="Times New Roman" w:hAnsi="Times New Roman" w:cs="Times New Roman"/>
          <w:sz w:val="24"/>
          <w:szCs w:val="24"/>
        </w:rPr>
        <w:t xml:space="preserve"> Малко село, общ. Котел, </w:t>
      </w:r>
      <w:proofErr w:type="spellStart"/>
      <w:r w:rsidRPr="00AE7DF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AE7DF1">
        <w:rPr>
          <w:rFonts w:ascii="Times New Roman" w:hAnsi="Times New Roman" w:cs="Times New Roman"/>
          <w:sz w:val="24"/>
          <w:szCs w:val="24"/>
        </w:rPr>
        <w:t>. Сливен</w:t>
      </w:r>
      <w:r w:rsidR="008A6F24" w:rsidRPr="00AE7DF1">
        <w:rPr>
          <w:rFonts w:ascii="Times New Roman" w:hAnsi="Times New Roman" w:cs="Times New Roman"/>
          <w:sz w:val="24"/>
          <w:szCs w:val="24"/>
        </w:rPr>
        <w:t>.</w:t>
      </w:r>
    </w:p>
    <w:p w:rsidR="008A6F24" w:rsidRPr="00AE7DF1" w:rsidRDefault="008A6F24" w:rsidP="00AE7DF1">
      <w:pPr>
        <w:spacing w:after="12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E7DF1">
        <w:rPr>
          <w:rFonts w:ascii="Times New Roman" w:hAnsi="Times New Roman" w:cs="Times New Roman"/>
          <w:sz w:val="24"/>
          <w:szCs w:val="24"/>
        </w:rPr>
        <w:t>Чл. 3. Читалището поддържа отношение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автономия. Читалището  работи във взаимоотношения и с други културни и научни институти, обществени, стопански и нестопански организации, извършващи или подпомагащи културната дейност.</w:t>
      </w:r>
    </w:p>
    <w:p w:rsidR="008A6F24" w:rsidRPr="00AE7DF1" w:rsidRDefault="008A6F24" w:rsidP="00AE7DF1">
      <w:pPr>
        <w:spacing w:after="12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E7DF1">
        <w:rPr>
          <w:rFonts w:ascii="Times New Roman" w:hAnsi="Times New Roman" w:cs="Times New Roman"/>
          <w:sz w:val="24"/>
          <w:szCs w:val="24"/>
        </w:rPr>
        <w:t xml:space="preserve">Чл. 4. </w:t>
      </w:r>
      <w:r w:rsidR="007C5DF5" w:rsidRPr="00AE7DF1">
        <w:rPr>
          <w:rFonts w:ascii="Times New Roman" w:hAnsi="Times New Roman" w:cs="Times New Roman"/>
          <w:sz w:val="24"/>
          <w:szCs w:val="24"/>
        </w:rPr>
        <w:t>Всички членове на Читалището спазват прокламираните принципи в този Устав и Закона за НЧ.</w:t>
      </w:r>
    </w:p>
    <w:p w:rsidR="007C5DF5" w:rsidRPr="00AE7DF1" w:rsidRDefault="007C5DF5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7C5DF5" w:rsidRPr="00AE7DF1" w:rsidRDefault="007C5DF5" w:rsidP="00356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ЦЕЛИ И ДЕЙНОСТИ</w:t>
      </w:r>
    </w:p>
    <w:p w:rsidR="007C5DF5" w:rsidRPr="00AE7DF1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E7DF1">
        <w:rPr>
          <w:rFonts w:ascii="Times New Roman" w:hAnsi="Times New Roman" w:cs="Times New Roman"/>
          <w:sz w:val="24"/>
          <w:szCs w:val="24"/>
        </w:rPr>
        <w:t>Чл. 5. Целта на читалището е да задоволява потребностите, свързани с:</w:t>
      </w:r>
    </w:p>
    <w:p w:rsidR="007C5DF5" w:rsidRPr="007C5DF5" w:rsidRDefault="007C5DF5" w:rsidP="00AE7DF1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развитие и обогатяване на културния живот, социалната и образователната дейност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населението;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запазване на обичаите и традициите на българския народ;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възпитаване и утвърждаване на националното самосъзнание;</w:t>
      </w:r>
    </w:p>
    <w:p w:rsidR="007C5DF5" w:rsidRPr="00AE7DF1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осигуряване на достъп до информация.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C5DF5" w:rsidRPr="00AE7DF1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6. 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постигане на целите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читалището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извършва </w:t>
      </w:r>
      <w:r w:rsidR="00FD4D03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следните дейности: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7C5DF5" w:rsidRPr="007C5DF5" w:rsidRDefault="00FD4D03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Подържа общодостъпна библиотека, която </w:t>
      </w:r>
      <w:r w:rsidR="00C678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подържа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електронни информационни мрежи;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развива и подпомага любителското художествено творчество;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организира школи, кръжоци, курсове, клубове,  </w:t>
      </w:r>
      <w:r w:rsidR="00FD4D03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празненства, концерти чествания, фестивали 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младежки дейности;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събира и разпространява на знания за родния край;</w:t>
      </w:r>
    </w:p>
    <w:p w:rsidR="007C5DF5" w:rsidRPr="007C5DF5" w:rsidRDefault="00FD4D03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5.с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ъздава и съхранява музейни колекции съгласно </w:t>
      </w:r>
      <w:r w:rsidR="007C5DF5" w:rsidRPr="00AE7D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културното наследство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7C5DF5" w:rsidRPr="00AE7DF1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</w:t>
      </w:r>
      <w:r w:rsidR="00FD4D03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предоставя компютърни и интернет услуги.</w:t>
      </w:r>
    </w:p>
    <w:p w:rsidR="007C5DF5" w:rsidRPr="007C5DF5" w:rsidRDefault="00FD4D03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Чл. 7. Читалището може 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развива и допълнителна стопанска дейност, свързана с предмета на основната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му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дейност, в съответствие с действащото законодателство, като използва приходите от нея за постигане на определените в устава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му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цели.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Читалището 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разпределя печалба.</w:t>
      </w:r>
    </w:p>
    <w:p w:rsidR="007C5DF5" w:rsidRPr="007C5DF5" w:rsidRDefault="00FD4D03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8.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италищ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ето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няма право да предоставя собствено или ползвано от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него 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имущество възмездно или безвъзмездно: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за хазартни игри и нощни заведения;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за дейност на нерегистрирани по </w:t>
      </w:r>
      <w:r w:rsidRPr="00AE7D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вероизповеданията</w:t>
      </w: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религиозни общности и юридически лица с нестопанска цел на такива общности;</w:t>
      </w:r>
    </w:p>
    <w:p w:rsidR="007C5DF5" w:rsidRPr="007C5DF5" w:rsidRDefault="007C5DF5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за постоянно ползване от политически партии и организации;</w:t>
      </w:r>
    </w:p>
    <w:p w:rsidR="007C5DF5" w:rsidRPr="00AE7DF1" w:rsidRDefault="00FD4D03" w:rsidP="00AE7DF1">
      <w:pPr>
        <w:spacing w:after="12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="007C5DF5" w:rsidRPr="007C5D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председателя, секретаря, членовете на настоятелството и проверителната комисия и на членовете на техните семейства.</w:t>
      </w:r>
    </w:p>
    <w:p w:rsidR="00FD4D03" w:rsidRPr="00AE7DF1" w:rsidRDefault="00FD4D03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D03" w:rsidRPr="00AE7DF1" w:rsidRDefault="00FD4D03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FD4D03" w:rsidRPr="00AE7DF1" w:rsidRDefault="00A661D8" w:rsidP="00356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 xml:space="preserve">ЧЛЕНСТВО </w:t>
      </w:r>
    </w:p>
    <w:p w:rsidR="00A661D8" w:rsidRPr="00AE7DF1" w:rsidRDefault="00FD4D03" w:rsidP="00356F4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9. /1/</w:t>
      </w:r>
      <w:r w:rsidR="00A661D8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Членове на читалището могат да бъдат индивидуални, колективни и почетни.</w:t>
      </w:r>
    </w:p>
    <w:p w:rsidR="00A661D8" w:rsidRPr="00AE7DF1" w:rsidRDefault="00A661D8" w:rsidP="00356F41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 Членството в Читалището е доброволно</w:t>
      </w:r>
    </w:p>
    <w:p w:rsidR="00A661D8" w:rsidRPr="00AE7DF1" w:rsidRDefault="00A661D8" w:rsidP="00356F41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/3/ Членовете не отговарят за задълженията на Читалището. </w:t>
      </w:r>
    </w:p>
    <w:p w:rsidR="00A661D8" w:rsidRPr="00A661D8" w:rsidRDefault="00A661D8" w:rsidP="00356F4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10. </w:t>
      </w:r>
      <w:r w:rsidR="00582BB3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Индивидуалните членове са български граждани. Те биват действителни и спомагателни:</w:t>
      </w:r>
    </w:p>
    <w:p w:rsidR="00A661D8" w:rsidRPr="00A661D8" w:rsidRDefault="00582BB3" w:rsidP="00356F4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="00A661D8"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  <w:r w:rsidR="00C678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Право на глас</w:t>
      </w:r>
      <w:r w:rsidR="009F43F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Общото събрание имат тези читалищни членове, които са платили членския си внос за текущата година но 31 декември.</w:t>
      </w:r>
    </w:p>
    <w:p w:rsidR="00A661D8" w:rsidRPr="00AE7DF1" w:rsidRDefault="00582BB3" w:rsidP="00356F4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</w:t>
      </w:r>
      <w:r w:rsidR="00A661D8"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спомагателните членове са лица до 18 години, които нямат право да избират и да бъдат избирани; те имат право на съвещателен глас.</w:t>
      </w:r>
    </w:p>
    <w:p w:rsidR="009F43F6" w:rsidRPr="00AE7DF1" w:rsidRDefault="009F43F6" w:rsidP="00356F4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/3/ приемане на действителни членове на Читалището става  с решение на Общото събрание,  по предложение на Читалищното настоятелство, въз основа на заявление по образец, одобрен от последното.</w:t>
      </w:r>
    </w:p>
    <w:p w:rsidR="009F43F6" w:rsidRPr="00AE7DF1" w:rsidRDefault="009F43F6" w:rsidP="00356F4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/4/Действителното и спомагателно членство се прекратява:</w:t>
      </w:r>
    </w:p>
    <w:p w:rsidR="009F43F6" w:rsidRPr="00AE7DF1" w:rsidRDefault="00AA3920" w:rsidP="00356F4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="009F43F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писмено заявление на читалищния член;</w:t>
      </w:r>
    </w:p>
    <w:p w:rsidR="009F43F6" w:rsidRPr="00AE7DF1" w:rsidRDefault="00AA3920" w:rsidP="00356F4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9F43F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не е платен членския внос в рамките на текущата календарна година;</w:t>
      </w:r>
    </w:p>
    <w:p w:rsidR="009F43F6" w:rsidRPr="00AE7DF1" w:rsidRDefault="00AA3920" w:rsidP="00356F4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</w:t>
      </w:r>
      <w:r w:rsidR="009F43F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Когато общото събрание изключи читалищен член за груба нарушаване на Устава, за поведение уронващо доброто име на читалището или за нанесени стопански и финансови щети 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големи размери. Преди да пристъпи към гласуване Общото събрание изслушва лицето, чието изслушване на иска.</w:t>
      </w:r>
    </w:p>
    <w:p w:rsidR="00AA3920" w:rsidRPr="00AE7DF1" w:rsidRDefault="00AA3920" w:rsidP="00356F41">
      <w:pPr>
        <w:spacing w:after="0" w:line="240" w:lineRule="auto"/>
        <w:ind w:firstLine="141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/5/ Възстановяване на членството може да се поиска и разгледа по общия ред за приемане на членство, след изтичане на една календарна година от датата на изключването или доброволно прекратяване на членството или по</w:t>
      </w:r>
      <w:r w:rsidR="00356F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ади загубване на правата поради не плащане на членски внос.</w:t>
      </w:r>
    </w:p>
    <w:p w:rsidR="00F37F21" w:rsidRPr="00AE7DF1" w:rsidRDefault="00AA3920" w:rsidP="00356F4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Чл. 11 </w:t>
      </w:r>
      <w:proofErr w:type="spellStart"/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</w:t>
      </w:r>
      <w:bookmarkStart w:id="0" w:name="_GoBack"/>
      <w:bookmarkEnd w:id="0"/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енствени</w:t>
      </w:r>
      <w:proofErr w:type="spellEnd"/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</w:t>
      </w:r>
      <w:r w:rsidR="00F37F2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ава </w:t>
      </w:r>
      <w:r w:rsidR="00F37F2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задължения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F37F2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действителните индивидуални членове:</w:t>
      </w:r>
    </w:p>
    <w:p w:rsidR="00F37F21" w:rsidRPr="00AE7DF1" w:rsidRDefault="00F37F21" w:rsidP="00356F4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/1/ Членовете на читалището имат право:</w:t>
      </w:r>
    </w:p>
    <w:p w:rsidR="00F37F21" w:rsidRPr="00AE7DF1" w:rsidRDefault="00F37F21" w:rsidP="00AE7DF1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Активно да участва в дейността на Читалището;</w:t>
      </w:r>
    </w:p>
    <w:p w:rsidR="00F37F21" w:rsidRPr="00AE7DF1" w:rsidRDefault="00F37F21" w:rsidP="00AE7DF1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избира ръководни органи и да бъд</w:t>
      </w:r>
      <w:r w:rsidR="00636168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избиран в тях;</w:t>
      </w:r>
    </w:p>
    <w:p w:rsidR="00F37F21" w:rsidRPr="00AE7DF1" w:rsidRDefault="00F37F21" w:rsidP="00AE7DF1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получава информация за дейността на читалището;</w:t>
      </w:r>
    </w:p>
    <w:p w:rsidR="00F37F21" w:rsidRPr="00AE7DF1" w:rsidRDefault="00F37F21" w:rsidP="00AE7DF1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участва в осъждане</w:t>
      </w:r>
      <w:r w:rsidR="00636168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дейността на Читалището;</w:t>
      </w:r>
    </w:p>
    <w:p w:rsidR="00636168" w:rsidRPr="00AE7DF1" w:rsidRDefault="00636168" w:rsidP="00356F41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внася в Настоятелството писмени предложен, и препоръки и жалби, на които следва да се получи отговор в срок до 30 календарни дни от датата на получаването им.</w:t>
      </w:r>
    </w:p>
    <w:p w:rsidR="00636168" w:rsidRPr="00AE7DF1" w:rsidRDefault="00636168" w:rsidP="00AE7DF1">
      <w:pPr>
        <w:spacing w:after="0" w:line="240" w:lineRule="auto"/>
        <w:ind w:left="14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 Членовете на Читалището са длъжни</w:t>
      </w:r>
      <w:r w:rsidR="00356F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636168" w:rsidRPr="00AE7DF1" w:rsidRDefault="00636168" w:rsidP="00AE7DF1">
      <w:pPr>
        <w:spacing w:after="0" w:line="240" w:lineRule="auto"/>
        <w:ind w:left="14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1.Да спазват Устава, Решенията на общото събрание и на читалищното настоятелство;</w:t>
      </w:r>
    </w:p>
    <w:p w:rsidR="00636168" w:rsidRPr="00AE7DF1" w:rsidRDefault="00636168" w:rsidP="00AE7DF1">
      <w:pPr>
        <w:spacing w:after="0" w:line="240" w:lineRule="auto"/>
        <w:ind w:left="14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Да участват според възможностите си в дейността на читалището;</w:t>
      </w:r>
    </w:p>
    <w:p w:rsidR="00636168" w:rsidRPr="00AE7DF1" w:rsidRDefault="00636168" w:rsidP="00AE7DF1">
      <w:pPr>
        <w:spacing w:after="0" w:line="240" w:lineRule="auto"/>
        <w:ind w:left="14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опазват имуществото и предприемат стъпки за обогатяването му;</w:t>
      </w:r>
    </w:p>
    <w:p w:rsidR="00636168" w:rsidRPr="00AE7DF1" w:rsidRDefault="00636168" w:rsidP="00AE7DF1">
      <w:pPr>
        <w:spacing w:after="0" w:line="240" w:lineRule="auto"/>
        <w:ind w:left="14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4.Да не уронват доброто име на Читалището;</w:t>
      </w:r>
    </w:p>
    <w:p w:rsidR="00636168" w:rsidRPr="00AE7DF1" w:rsidRDefault="00356F41" w:rsidP="00AE7DF1">
      <w:pPr>
        <w:spacing w:after="0" w:line="240" w:lineRule="auto"/>
        <w:ind w:left="14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</w:t>
      </w:r>
      <w:r w:rsidR="00636168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съдействат за постигане целите на Читалището и за неговото финансово и организационно укрепване;</w:t>
      </w:r>
    </w:p>
    <w:p w:rsidR="00636168" w:rsidRPr="00AE7DF1" w:rsidRDefault="00636168" w:rsidP="00AE7DF1">
      <w:pPr>
        <w:spacing w:after="0" w:line="240" w:lineRule="auto"/>
        <w:ind w:left="14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да плащат в срок и редовно определения годишен членски внос ;</w:t>
      </w:r>
    </w:p>
    <w:p w:rsidR="000A6A11" w:rsidRPr="00AE7DF1" w:rsidRDefault="000A6A11" w:rsidP="00AE7DF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Чл. 11 /1/Спомагателните членове имот право:</w:t>
      </w:r>
    </w:p>
    <w:p w:rsidR="000A6A11" w:rsidRPr="00AE7DF1" w:rsidRDefault="000A6A11" w:rsidP="00AE7DF1">
      <w:pPr>
        <w:pStyle w:val="a3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участват в Общото събрание с право на съвещателен г</w:t>
      </w:r>
      <w:r w:rsidR="00356F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ас;</w:t>
      </w:r>
    </w:p>
    <w:p w:rsidR="000A6A11" w:rsidRPr="00AE7DF1" w:rsidRDefault="000A6A11" w:rsidP="00AE7DF1">
      <w:pPr>
        <w:pStyle w:val="a3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участват в дейността на структурните звена на читалището;</w:t>
      </w:r>
    </w:p>
    <w:p w:rsidR="000A6A11" w:rsidRPr="00AE7DF1" w:rsidRDefault="000A6A11" w:rsidP="00AE7DF1">
      <w:pPr>
        <w:pStyle w:val="a3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правят предложения до органите на Читалището по въпроси, отнасящи се до читалищната дейност;</w:t>
      </w:r>
    </w:p>
    <w:p w:rsidR="000A6A11" w:rsidRPr="00AE7DF1" w:rsidRDefault="000A6A11" w:rsidP="00AE7DF1">
      <w:pPr>
        <w:pStyle w:val="a3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бъдат информирани за дейността на Читалището. </w:t>
      </w:r>
    </w:p>
    <w:p w:rsidR="000A6A11" w:rsidRPr="00AE7DF1" w:rsidRDefault="000A6A11" w:rsidP="00AE7DF1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  Статутът на спомагателен член се променя в статут на действителен след влизане в сила на Решението на настоятелството за приемането му за действителен член.</w:t>
      </w:r>
    </w:p>
    <w:p w:rsidR="00A661D8" w:rsidRPr="00A661D8" w:rsidRDefault="00582BB3" w:rsidP="00AE7DF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Чл. 1</w:t>
      </w:r>
      <w:r w:rsidR="000A6A1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0A6A1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="00A661D8"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Колективните членове съдействат за осъществяване целите на </w:t>
      </w:r>
      <w:r w:rsidR="00A661D8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</w:t>
      </w:r>
      <w:r w:rsidR="00356F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ето</w:t>
      </w:r>
      <w:r w:rsidR="00A661D8"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A661D8" w:rsidRPr="00A661D8" w:rsidRDefault="00A661D8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професионални организации;</w:t>
      </w:r>
    </w:p>
    <w:p w:rsidR="00A661D8" w:rsidRPr="00A661D8" w:rsidRDefault="00A661D8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стопански организации;</w:t>
      </w:r>
    </w:p>
    <w:p w:rsidR="00A661D8" w:rsidRPr="00A661D8" w:rsidRDefault="00A661D8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търговски дружества;</w:t>
      </w:r>
    </w:p>
    <w:p w:rsidR="00A661D8" w:rsidRPr="00A661D8" w:rsidRDefault="00A661D8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кооперации и сдружения;</w:t>
      </w:r>
    </w:p>
    <w:p w:rsidR="00A661D8" w:rsidRPr="00AE7DF1" w:rsidRDefault="00A661D8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културно-просветни и любителски клубове и творчески колективи.</w:t>
      </w:r>
    </w:p>
    <w:p w:rsidR="000A6A11" w:rsidRPr="00A661D8" w:rsidRDefault="000A6A11" w:rsidP="00AE7DF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/2/ Членството на колективните членове се учредява и поддържа чрез писмен договор, с който не могат да се накърняват интересите на Читалището.</w:t>
      </w:r>
    </w:p>
    <w:p w:rsidR="00A661D8" w:rsidRPr="00AE7DF1" w:rsidRDefault="00582BB3" w:rsidP="00AE7DF1">
      <w:pPr>
        <w:spacing w:after="12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</w:t>
      </w:r>
      <w:r w:rsidR="000A6A1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A661D8" w:rsidRPr="00A661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Почетни членове могат да бъдат български и чужди граждани с изключителни заслуги за читалището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A6A11" w:rsidRPr="00AE7DF1" w:rsidRDefault="000A6A11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A11" w:rsidRPr="00AE7DF1" w:rsidRDefault="000A6A11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E5120" w:rsidRPr="00AE7DF1">
        <w:rPr>
          <w:rFonts w:ascii="Times New Roman" w:hAnsi="Times New Roman" w:cs="Times New Roman"/>
          <w:b/>
          <w:sz w:val="24"/>
          <w:szCs w:val="24"/>
        </w:rPr>
        <w:t>ЧЕТВЪРТА</w:t>
      </w:r>
    </w:p>
    <w:p w:rsidR="000A6A11" w:rsidRPr="00AE7DF1" w:rsidRDefault="00D121EF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356F41" w:rsidRDefault="000A6A1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Чл.14. Органи на читалището са</w:t>
      </w:r>
      <w:r w:rsidR="00356F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356F41" w:rsidRDefault="000A6A11" w:rsidP="00356F41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56F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общото събрание,</w:t>
      </w:r>
    </w:p>
    <w:p w:rsidR="00356F41" w:rsidRDefault="000A6A11" w:rsidP="00356F41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56F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настоятелството и </w:t>
      </w:r>
    </w:p>
    <w:p w:rsidR="000A6A11" w:rsidRPr="000A6A11" w:rsidRDefault="00356F41" w:rsidP="00356F41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0A6A1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проверителната комисия.</w:t>
      </w:r>
    </w:p>
    <w:p w:rsidR="000A6A11" w:rsidRPr="000A6A11" w:rsidRDefault="000A6A1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Върховен орган на читалището е общото събрание.</w:t>
      </w:r>
    </w:p>
    <w:p w:rsidR="000A6A11" w:rsidRPr="000A6A11" w:rsidRDefault="000A6A11" w:rsidP="00AE7DF1">
      <w:pPr>
        <w:spacing w:after="0" w:line="240" w:lineRule="auto"/>
        <w:ind w:left="70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Общото събрание на читалището се състои от всички членове на читалището, имащи право на глас.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</w:t>
      </w:r>
      <w:r w:rsidR="00C57B6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C57B6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Общото събрание: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изменя и допълва устава;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избира и освобождава членовете на настоятелството, проверителната комисия и председателя;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приема вътрешните актове, необходими за организацията на дейността на читалището;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изключва членове на читалището;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определя основни насоки на дейността на читалището;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взема решение за членуване или за прекратяване на членството в читалищно сдружение;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приема бюджета на читалището;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приема годишния отчет до 30 март на следващата година;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 определя размера на членския внос;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 отменя решения на органите на читалището;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11. взема решения за откриване на клонове на читалището след съгласуване с общината;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 взема решение за прекратяване на читалището;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13. взема решение за отнасяне до съда на незаконосъобразни действия на ръководството или отделни читалищни членове.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Решенията на общото събрание са задължителни за другите органи на читалището.</w:t>
      </w:r>
    </w:p>
    <w:p w:rsidR="00C57B66" w:rsidRPr="000A6A11" w:rsidRDefault="000A6A1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</w:t>
      </w:r>
      <w:r w:rsidR="00C57B6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C57B6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A6A11" w:rsidRPr="000A6A11" w:rsidRDefault="00C57B66" w:rsidP="00AE7DF1">
      <w:pPr>
        <w:spacing w:after="0" w:line="240" w:lineRule="auto"/>
        <w:ind w:firstLine="141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</w:t>
      </w:r>
      <w:r w:rsidR="000A6A11"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</w:t>
      </w:r>
    </w:p>
    <w:p w:rsidR="000A6A11" w:rsidRPr="000A6A11" w:rsidRDefault="00C57B66" w:rsidP="00AE7DF1">
      <w:pPr>
        <w:spacing w:after="0" w:line="240" w:lineRule="auto"/>
        <w:ind w:firstLine="141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/3/</w:t>
      </w:r>
      <w:r w:rsidR="000A6A11"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A6A11" w:rsidRPr="000A6A11" w:rsidRDefault="00C57B66" w:rsidP="00AE7DF1">
      <w:pPr>
        <w:spacing w:after="0" w:line="240" w:lineRule="auto"/>
        <w:ind w:firstLine="141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/4/</w:t>
      </w:r>
      <w:r w:rsidR="000A6A11"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Решенията по </w:t>
      </w:r>
      <w:r w:rsidR="000A6A11" w:rsidRPr="00AE7DF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чл. 14, ал. 1, т. 1, 4, 10, 11 и 12</w:t>
      </w:r>
      <w:r w:rsidR="000A6A11"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A6A11" w:rsidRPr="000A6A11" w:rsidRDefault="000A6A1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</w:t>
      </w:r>
      <w:r w:rsidR="00C57B6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C57B66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0A6A11" w:rsidRPr="000A6A11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/2/</w:t>
      </w:r>
      <w:r w:rsidR="000A6A11"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Настоятелството: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свиква общото събрание;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осигурява изпълнението на решенията на общото събрание;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подготвя и внася в общото събрание проект за бюджет на читалището и утвърждава щата му;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подготвя и внася в общото събрание отчет за дейността на читалището;</w:t>
      </w:r>
    </w:p>
    <w:p w:rsidR="000A6A11" w:rsidRPr="000A6A11" w:rsidRDefault="000A6A11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назначава секретаря на читалището и утвърждава длъжностната му характеристика.</w:t>
      </w:r>
    </w:p>
    <w:p w:rsidR="000A6A11" w:rsidRPr="000A6A11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/3/</w:t>
      </w:r>
      <w:r w:rsidR="000A6A11" w:rsidRPr="000A6A1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Настоятелството взема решение с мнозинство повече от половината на членовете си.</w:t>
      </w:r>
    </w:p>
    <w:p w:rsidR="00C57B66" w:rsidRPr="00C57B66" w:rsidRDefault="00C57B66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Председателят на читалището е член на настоятелството и се избира от общото събрание за срок до 3 години.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</w:t>
      </w: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Председателят: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организира дейността на читалището съобразно закона, устава и решенията на общото събрание;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представлява читалището;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свиква и ръководи заседанията на настоятелството и председателства общото събрание;</w:t>
      </w:r>
    </w:p>
    <w:p w:rsidR="00C57B66" w:rsidRPr="00C57B66" w:rsidRDefault="00B038CB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отчита дейността си пред настоятелството;</w:t>
      </w:r>
    </w:p>
    <w:p w:rsidR="00C57B66" w:rsidRPr="00C57B66" w:rsidRDefault="00B038CB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C57B66" w:rsidRPr="00C57B66" w:rsidRDefault="00C57B66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38C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20. /1/</w:t>
      </w: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Секретарят на читалището: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1. организира изпълнението на решенията на настоятелството, включително решенията за изпълнението на бюджета;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организира текущата основна и допълнителна дейност;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отговаря за работата на щатния и хонорувания персонал;</w:t>
      </w:r>
    </w:p>
    <w:p w:rsidR="00C57B66" w:rsidRPr="00C57B66" w:rsidRDefault="00C57B66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представлява читалището заедно и поотделно с председателя.</w:t>
      </w:r>
    </w:p>
    <w:p w:rsidR="00C57B66" w:rsidRPr="00AE7DF1" w:rsidRDefault="00B038CB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/1/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C57B66" w:rsidRPr="00C57B66" w:rsidRDefault="00B038CB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21 /1/ 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Проверителната комисия се състои най-малко от трима членове, избрани за срок до 3 години.</w:t>
      </w:r>
    </w:p>
    <w:p w:rsidR="00C57B66" w:rsidRPr="00C57B66" w:rsidRDefault="00B038CB" w:rsidP="00AE7DF1">
      <w:pPr>
        <w:spacing w:after="0" w:line="240" w:lineRule="auto"/>
        <w:ind w:firstLine="141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Членове на проверителната комисия не могат да бъдат лица, които са в трудово</w:t>
      </w:r>
      <w:r w:rsidR="00C678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C57B66" w:rsidRPr="00C57B66" w:rsidRDefault="00B038CB" w:rsidP="00AE7DF1">
      <w:pPr>
        <w:spacing w:after="0" w:line="240" w:lineRule="auto"/>
        <w:ind w:firstLine="141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/3/ 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C57B66" w:rsidRPr="00C57B66" w:rsidRDefault="00B038CB" w:rsidP="00AE7DF1">
      <w:pPr>
        <w:spacing w:after="0" w:line="240" w:lineRule="auto"/>
        <w:ind w:firstLine="141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/4/ 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</w:t>
      </w:r>
    </w:p>
    <w:p w:rsidR="00C57B66" w:rsidRPr="00C57B66" w:rsidRDefault="00C57B66" w:rsidP="00356F4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38CB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C57B66" w:rsidRPr="00AE7DF1" w:rsidRDefault="00AE5120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23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Членовете на настоятелството, включително председателят и секретарят, декларират частните си интереси по смисъла на </w:t>
      </w:r>
      <w:r w:rsidR="00C57B66" w:rsidRPr="00AE7DF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противодействие на корупцията и за отнемане на незаконно придобитото имущество</w:t>
      </w:r>
      <w:r w:rsidR="00C57B66" w:rsidRPr="00C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Декларациите се обявяват на интернет страницата на съответното читалище.</w:t>
      </w:r>
    </w:p>
    <w:p w:rsidR="00D121EF" w:rsidRPr="00AE7DF1" w:rsidRDefault="00D121EF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121EF" w:rsidRPr="00AE7DF1" w:rsidRDefault="00D121EF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:rsidR="00FD3029" w:rsidRDefault="00D121EF" w:rsidP="00FD3029">
      <w:pPr>
        <w:spacing w:after="0" w:line="240" w:lineRule="auto"/>
        <w:ind w:firstLine="1155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 xml:space="preserve">                             ИМУЩЕСТВО И ФИНАНСИ</w:t>
      </w:r>
    </w:p>
    <w:p w:rsidR="00D121EF" w:rsidRPr="00AE7DF1" w:rsidRDefault="00D121EF" w:rsidP="00FD3029">
      <w:pPr>
        <w:spacing w:after="0" w:line="240" w:lineRule="auto"/>
        <w:ind w:firstLine="115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24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D121EF" w:rsidRPr="00D121EF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Читалищата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набират средства от следните източници:</w:t>
      </w:r>
    </w:p>
    <w:p w:rsidR="00D121EF" w:rsidRPr="00D121EF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членски внос;</w:t>
      </w:r>
    </w:p>
    <w:p w:rsidR="00D121EF" w:rsidRPr="00D121EF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културно-просветна и информационна дейност;</w:t>
      </w:r>
    </w:p>
    <w:p w:rsidR="00D121EF" w:rsidRPr="00D121EF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субсидия от държавния и общинските бюджети;</w:t>
      </w:r>
    </w:p>
    <w:p w:rsidR="00D121EF" w:rsidRPr="00D121EF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наеми от движимо и недвижимо имущество;</w:t>
      </w:r>
    </w:p>
    <w:p w:rsidR="00D121EF" w:rsidRPr="00AE7DF1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дарения и завещания;</w:t>
      </w:r>
    </w:p>
    <w:p w:rsidR="00D121EF" w:rsidRPr="00D121EF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так</w:t>
      </w:r>
      <w:r w:rsidR="00C678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за участие в курсове, школи и други форми</w:t>
      </w:r>
    </w:p>
    <w:p w:rsidR="00D121EF" w:rsidRPr="00D121EF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други приходи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включително и от стопанска дейност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121EF" w:rsidRPr="00AE7DF1" w:rsidRDefault="00D121EF" w:rsidP="00FD302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26 Читалището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мо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отчуждава недвижими вещи и да учредява ипотека върху тях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Движими вещи могат да бъдат отчуждавани залагани, бракувани или заменени с по-доброкачествени само по решение на настоятелството.</w:t>
      </w:r>
    </w:p>
    <w:p w:rsidR="00D121EF" w:rsidRPr="00D121EF" w:rsidRDefault="00D121EF" w:rsidP="00AE7DF1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Недвижимото и движимото имущество, собственост на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читалищата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и приходите от него не подлежат на принудително изпълнение освен за вземания, произтичащи от трудови правоотношения.</w:t>
      </w:r>
    </w:p>
    <w:p w:rsidR="00D121EF" w:rsidRPr="00D121EF" w:rsidRDefault="00D121EF" w:rsidP="00AE7DF1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28 /1/ 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Читалищното настоятелство изготвя годишния отчет за приходите и разходите, който се приема от общото събрание.</w:t>
      </w:r>
    </w:p>
    <w:p w:rsidR="00D121EF" w:rsidRPr="00AE7DF1" w:rsidRDefault="00D121EF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/2/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Отчетът за изразходваните от бюджета средства се представя в общината, на чиято територия се намира читалището.</w:t>
      </w:r>
    </w:p>
    <w:p w:rsidR="00D121EF" w:rsidRPr="00D121EF" w:rsidRDefault="00D121EF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29 /1/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Председател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ят на читалището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ежегодно в срок до 10 ноември представя на кмета</w:t>
      </w:r>
      <w:r w:rsidR="00AC1497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общината</w:t>
      </w:r>
      <w:r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предложения за своята дейност през следващата година.</w:t>
      </w:r>
    </w:p>
    <w:p w:rsidR="00D121EF" w:rsidRPr="00D121EF" w:rsidRDefault="00AC1497" w:rsidP="00AE7DF1">
      <w:pPr>
        <w:spacing w:after="0" w:line="240" w:lineRule="auto"/>
        <w:ind w:firstLine="186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/2/</w:t>
      </w:r>
      <w:r w:rsidR="00D121EF"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Председателят на читалището представя ежегодно до 31 март пред кмета на общината и общинския съвет доклад за осъществен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ата</w:t>
      </w:r>
      <w:r w:rsidR="00D121EF"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читалищн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D121EF" w:rsidRPr="00D121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дейност и за изразходваните от бюджета средства през предходната година.</w:t>
      </w:r>
    </w:p>
    <w:p w:rsidR="00D121EF" w:rsidRPr="00D121EF" w:rsidRDefault="00D121EF" w:rsidP="00AE7DF1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C1497" w:rsidRPr="00AE7DF1" w:rsidRDefault="00AC1497" w:rsidP="00FD3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ГЛАВА ШЕСТА</w:t>
      </w:r>
    </w:p>
    <w:p w:rsidR="00FD3029" w:rsidRDefault="00AC1497" w:rsidP="00FD3029">
      <w:pPr>
        <w:spacing w:after="120" w:line="240" w:lineRule="auto"/>
        <w:ind w:firstLine="1155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ПРЕКРАТЯВАНЕ</w:t>
      </w:r>
    </w:p>
    <w:p w:rsidR="00AC1497" w:rsidRPr="00AE7DF1" w:rsidRDefault="00AC1497" w:rsidP="00FD3029">
      <w:pPr>
        <w:spacing w:after="120" w:line="240" w:lineRule="auto"/>
        <w:ind w:firstLine="115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hAnsi="Times New Roman" w:cs="Times New Roman"/>
          <w:sz w:val="24"/>
          <w:szCs w:val="24"/>
        </w:rPr>
        <w:t xml:space="preserve">Чл. 30 /1/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Читалището може да бъде прекратено по решение на общото събрание.</w:t>
      </w:r>
    </w:p>
    <w:p w:rsidR="00AC1497" w:rsidRPr="00AE7DF1" w:rsidRDefault="00AC1497" w:rsidP="00AE7DF1">
      <w:pPr>
        <w:spacing w:after="0" w:line="240" w:lineRule="auto"/>
        <w:ind w:firstLine="186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/2/, Читалището може да бъде прекратено с ликвидация или по решение на окръжния съд, ако: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дейността му противоречи на закона, устава и добрите нрави;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имуществото му не се използва според целите и предмета на дейността на читалището;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е налице трайна невъзможност читалището да действа или не развива дейност за период две години. В тези случаи министърът на културата изпраща сигнал до прокурора за констатирана липса на дейност на читалище;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не е учредено по законния ред;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е обявено в несъстоятелност.</w:t>
      </w:r>
    </w:p>
    <w:p w:rsidR="00AC1497" w:rsidRPr="00AE7DF1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6.с 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решение на окръжния съд по искане на прокурора. направено самостоятелно или след подаден сигнал от министъра на културата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Прекратяването на читалището по искане на прокурора се вписва служебно.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C1497" w:rsidRPr="00AE7DF1" w:rsidRDefault="00AC1497" w:rsidP="00AE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>ГЛАВА СЕДМА</w:t>
      </w:r>
    </w:p>
    <w:p w:rsidR="00AC1497" w:rsidRPr="00AE7DF1" w:rsidRDefault="00AC1497" w:rsidP="00AE7DF1">
      <w:pPr>
        <w:spacing w:after="120" w:line="240" w:lineRule="auto"/>
        <w:ind w:firstLine="1155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E7DF1">
        <w:rPr>
          <w:rFonts w:ascii="Times New Roman" w:hAnsi="Times New Roman" w:cs="Times New Roman"/>
          <w:b/>
          <w:sz w:val="24"/>
          <w:szCs w:val="24"/>
        </w:rPr>
        <w:t xml:space="preserve">                 АДМИНИСТРАТИВНА НАКАЗАТЕЛНИ РАЗПОРЕДБИ</w:t>
      </w:r>
    </w:p>
    <w:p w:rsidR="00AC1497" w:rsidRPr="00AE7DF1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31</w:t>
      </w:r>
      <w:r w:rsidR="00AE7DF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Председателят и/или секретаря на читалище, който предостави имущество в нарушение на </w:t>
      </w:r>
      <w:r w:rsidRPr="00AE7DF1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eastAsia="bg-BG"/>
        </w:rPr>
        <w:t>чл. 3, ал. 4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2D1B39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ат ЗНЧ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наказва с глоба в размер от 500 до 1000 лв. и с лишаване от право да заема изборна длъжност в читалището за срок 5 години.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32. Председател</w:t>
      </w:r>
      <w:r w:rsidR="002D1B39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читалище, който</w:t>
      </w:r>
      <w:r w:rsidR="002D1B39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7 дневен срок от вписването на читалището</w:t>
      </w:r>
      <w:r w:rsidR="002D1B39" w:rsidRPr="00AE7DF1">
        <w:rPr>
          <w:rFonts w:ascii="Times New Roman" w:hAnsi="Times New Roman" w:cs="Times New Roman"/>
          <w:color w:val="000000"/>
          <w:sz w:val="24"/>
          <w:szCs w:val="24"/>
        </w:rPr>
        <w:t xml:space="preserve">  в регистъра на юридическите лица с нестопанска цел </w:t>
      </w:r>
      <w:r w:rsidR="002D1B39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</w:t>
      </w:r>
      <w:r w:rsidR="002D1B39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подаде заявление 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D1B39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 Министерство на културата за вписване в публичния регистър на народните читалище се 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наказва с глоба от 150 до 300 лв.</w:t>
      </w:r>
    </w:p>
    <w:p w:rsidR="00AC1497" w:rsidRPr="00AC1497" w:rsidRDefault="00AC1497" w:rsidP="00AE7DF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33. Председате</w:t>
      </w:r>
      <w:r w:rsidR="00C678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читалище, който не представи доклад за изпълнението на читалищните дейности и за изразходваните от бюджета средства</w:t>
      </w:r>
      <w:r w:rsidR="002D1B39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31 март  пред</w:t>
      </w:r>
      <w:r w:rsidR="002D1B39" w:rsidRPr="00AE7DF1">
        <w:rPr>
          <w:rFonts w:ascii="Times New Roman" w:hAnsi="Times New Roman" w:cs="Times New Roman"/>
          <w:color w:val="000000"/>
          <w:sz w:val="24"/>
          <w:szCs w:val="24"/>
        </w:rPr>
        <w:t xml:space="preserve"> 31 март пред кмета на общината и общинския съвет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се наказва с глоба от 150 до 300 лв.</w:t>
      </w:r>
    </w:p>
    <w:p w:rsidR="00AC1497" w:rsidRPr="00AC1497" w:rsidRDefault="00AC1497" w:rsidP="00AE7DF1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D3029" w:rsidRPr="00AE7DF1" w:rsidRDefault="002D1B39" w:rsidP="00AE7DF1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ЗАКЛЮЧИТЕЛНИ РАЗПОРЕДБИ</w:t>
      </w:r>
    </w:p>
    <w:p w:rsidR="002D1B39" w:rsidRPr="00AE7DF1" w:rsidRDefault="002D1B39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34. Читалището има кръгъл печ</w:t>
      </w:r>
      <w:r w:rsidR="00AE7DF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 с надпис </w:t>
      </w:r>
      <w:r w:rsidR="00AE7DF1"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Народно читалище „Светлина-1952г” в окръжността, в средата с. малко село, общ. Котел.</w:t>
      </w:r>
    </w:p>
    <w:p w:rsidR="00AE7DF1" w:rsidRPr="00AE7DF1" w:rsidRDefault="00AE7DF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35. Празник на читалището е 1-ви юли-денят, в който и поставено началото на читалището.</w:t>
      </w:r>
    </w:p>
    <w:p w:rsidR="00AE7DF1" w:rsidRPr="00AE7DF1" w:rsidRDefault="00AE7DF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36. Настоящият устав е приет на Общо събрание на Народно читалище „Светлина-1952г” с. малко село, общ. Котел на 07.03.2022г. и влиза в сила от деня на обявяването му  в </w:t>
      </w:r>
      <w:r w:rsidRPr="00AE7DF1">
        <w:rPr>
          <w:rFonts w:ascii="Times New Roman" w:hAnsi="Times New Roman" w:cs="Times New Roman"/>
          <w:color w:val="000000"/>
          <w:sz w:val="24"/>
          <w:szCs w:val="24"/>
        </w:rPr>
        <w:t xml:space="preserve">регистъра на юридическите лица с нестопанска цел. 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E7DF1" w:rsidRPr="00AE7DF1" w:rsidRDefault="00AE7DF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</w:t>
      </w:r>
      <w:proofErr w:type="spellEnd"/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 37. С приемането на настоящия устав се отменя устава на читалището то 17.05.2010г.</w:t>
      </w:r>
    </w:p>
    <w:p w:rsidR="00AE7DF1" w:rsidRPr="00AE7DF1" w:rsidRDefault="00AE7DF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E7DF1" w:rsidRPr="00AE7DF1" w:rsidRDefault="00AE7DF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Настоящият устав се изготви в два еднообразни екземпляра- един за  </w:t>
      </w:r>
      <w:r w:rsidRPr="00AE7DF1">
        <w:rPr>
          <w:rFonts w:ascii="Times New Roman" w:hAnsi="Times New Roman" w:cs="Times New Roman"/>
          <w:color w:val="000000"/>
          <w:sz w:val="24"/>
          <w:szCs w:val="24"/>
        </w:rPr>
        <w:t xml:space="preserve">регистъра на юридическите лица с нестопанска цел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C14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един за читалището.</w:t>
      </w:r>
    </w:p>
    <w:p w:rsidR="00AE7DF1" w:rsidRPr="00AE7DF1" w:rsidRDefault="00AE7DF1" w:rsidP="00AE7DF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E7DF1" w:rsidRPr="00AE7DF1" w:rsidRDefault="00AE7DF1" w:rsidP="00FD3029">
      <w:pPr>
        <w:spacing w:after="0" w:line="240" w:lineRule="auto"/>
        <w:ind w:left="566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7D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Председател:……………………</w:t>
      </w:r>
    </w:p>
    <w:sectPr w:rsidR="00AE7DF1" w:rsidRPr="00AE7DF1" w:rsidSect="00A9159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443C"/>
    <w:multiLevelType w:val="hybridMultilevel"/>
    <w:tmpl w:val="F6F0171E"/>
    <w:lvl w:ilvl="0" w:tplc="5BEE40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6A906606"/>
    <w:multiLevelType w:val="hybridMultilevel"/>
    <w:tmpl w:val="EE446A06"/>
    <w:lvl w:ilvl="0" w:tplc="135642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B2B788E"/>
    <w:multiLevelType w:val="hybridMultilevel"/>
    <w:tmpl w:val="03A2DB0E"/>
    <w:lvl w:ilvl="0" w:tplc="5CC0BC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542"/>
    <w:rsid w:val="00037D85"/>
    <w:rsid w:val="00080AC5"/>
    <w:rsid w:val="000A6A11"/>
    <w:rsid w:val="00122E3B"/>
    <w:rsid w:val="00131FB0"/>
    <w:rsid w:val="00134B26"/>
    <w:rsid w:val="001C6B01"/>
    <w:rsid w:val="002228DA"/>
    <w:rsid w:val="002D1B39"/>
    <w:rsid w:val="003066ED"/>
    <w:rsid w:val="00347F52"/>
    <w:rsid w:val="00356F41"/>
    <w:rsid w:val="00416FD7"/>
    <w:rsid w:val="00582BB3"/>
    <w:rsid w:val="005B4FC0"/>
    <w:rsid w:val="00636168"/>
    <w:rsid w:val="00653332"/>
    <w:rsid w:val="006928B3"/>
    <w:rsid w:val="006B6380"/>
    <w:rsid w:val="006D16A7"/>
    <w:rsid w:val="00702969"/>
    <w:rsid w:val="00797005"/>
    <w:rsid w:val="007C5DF5"/>
    <w:rsid w:val="007D6E25"/>
    <w:rsid w:val="00807C73"/>
    <w:rsid w:val="00834E9F"/>
    <w:rsid w:val="008A6F24"/>
    <w:rsid w:val="008B3216"/>
    <w:rsid w:val="00956E14"/>
    <w:rsid w:val="00961542"/>
    <w:rsid w:val="00972A0D"/>
    <w:rsid w:val="009F43F6"/>
    <w:rsid w:val="00A661D8"/>
    <w:rsid w:val="00A9159D"/>
    <w:rsid w:val="00AA3920"/>
    <w:rsid w:val="00AC1497"/>
    <w:rsid w:val="00AE5120"/>
    <w:rsid w:val="00AE7DF1"/>
    <w:rsid w:val="00B038CB"/>
    <w:rsid w:val="00C57B66"/>
    <w:rsid w:val="00C64562"/>
    <w:rsid w:val="00C678DD"/>
    <w:rsid w:val="00CF13EA"/>
    <w:rsid w:val="00D121EF"/>
    <w:rsid w:val="00D1591C"/>
    <w:rsid w:val="00D356E4"/>
    <w:rsid w:val="00DA7B73"/>
    <w:rsid w:val="00E47B92"/>
    <w:rsid w:val="00EA36E6"/>
    <w:rsid w:val="00EC3E67"/>
    <w:rsid w:val="00F332E6"/>
    <w:rsid w:val="00F37F21"/>
    <w:rsid w:val="00F62BB7"/>
    <w:rsid w:val="00F6634F"/>
    <w:rsid w:val="00F85C9A"/>
    <w:rsid w:val="00FD3029"/>
    <w:rsid w:val="00FD4D03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E215B9-5DF2-4273-9041-8367B36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01">
    <w:name w:val="search01"/>
    <w:basedOn w:val="a0"/>
    <w:rsid w:val="00961542"/>
    <w:rPr>
      <w:shd w:val="clear" w:color="auto" w:fill="FFFF66"/>
    </w:rPr>
  </w:style>
  <w:style w:type="character" w:customStyle="1" w:styleId="newdocreference1">
    <w:name w:val="newdocreference1"/>
    <w:basedOn w:val="a0"/>
    <w:rsid w:val="007C5DF5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9F43F6"/>
    <w:pPr>
      <w:ind w:left="720"/>
      <w:contextualSpacing/>
    </w:pPr>
  </w:style>
  <w:style w:type="character" w:customStyle="1" w:styleId="samedocreference1">
    <w:name w:val="samedocreference1"/>
    <w:basedOn w:val="a0"/>
    <w:rsid w:val="000A6A11"/>
    <w:rPr>
      <w:i w:val="0"/>
      <w:iCs w:val="0"/>
      <w:color w:val="8B0000"/>
      <w:u w:val="single"/>
    </w:rPr>
  </w:style>
  <w:style w:type="character" w:customStyle="1" w:styleId="search02">
    <w:name w:val="search02"/>
    <w:basedOn w:val="a0"/>
    <w:rsid w:val="00D121EF"/>
    <w:rPr>
      <w:shd w:val="clear" w:color="auto" w:fill="FFFF66"/>
    </w:rPr>
  </w:style>
  <w:style w:type="character" w:customStyle="1" w:styleId="search03">
    <w:name w:val="search03"/>
    <w:basedOn w:val="a0"/>
    <w:rsid w:val="00D121EF"/>
    <w:rPr>
      <w:shd w:val="clear" w:color="auto" w:fill="FFFF66"/>
    </w:rPr>
  </w:style>
  <w:style w:type="character" w:customStyle="1" w:styleId="search04">
    <w:name w:val="search04"/>
    <w:basedOn w:val="a0"/>
    <w:rsid w:val="00D121EF"/>
    <w:rPr>
      <w:shd w:val="clear" w:color="auto" w:fill="FFFF66"/>
    </w:rPr>
  </w:style>
  <w:style w:type="character" w:customStyle="1" w:styleId="search05">
    <w:name w:val="search05"/>
    <w:basedOn w:val="a0"/>
    <w:rsid w:val="00D121EF"/>
    <w:rPr>
      <w:shd w:val="clear" w:color="auto" w:fill="FFFF66"/>
    </w:rPr>
  </w:style>
  <w:style w:type="character" w:customStyle="1" w:styleId="search06">
    <w:name w:val="search06"/>
    <w:basedOn w:val="a0"/>
    <w:rsid w:val="00D121EF"/>
    <w:rPr>
      <w:shd w:val="clear" w:color="auto" w:fill="FFFF66"/>
    </w:rPr>
  </w:style>
  <w:style w:type="character" w:customStyle="1" w:styleId="samedocreference2">
    <w:name w:val="samedocreference2"/>
    <w:basedOn w:val="a0"/>
    <w:rsid w:val="00AC1497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a0"/>
    <w:rsid w:val="00AC1497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a0"/>
    <w:rsid w:val="00AC1497"/>
    <w:rPr>
      <w:i w:val="0"/>
      <w:iCs w:val="0"/>
      <w:color w:val="8B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67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93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0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2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404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4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67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22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8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50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643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InfoCenter</cp:lastModifiedBy>
  <cp:revision>4</cp:revision>
  <cp:lastPrinted>2022-02-25T13:19:00Z</cp:lastPrinted>
  <dcterms:created xsi:type="dcterms:W3CDTF">2022-02-21T10:27:00Z</dcterms:created>
  <dcterms:modified xsi:type="dcterms:W3CDTF">2022-02-25T13:31:00Z</dcterms:modified>
</cp:coreProperties>
</file>