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5281" w14:textId="77777777" w:rsidR="00B16B0D" w:rsidRPr="00483403" w:rsidRDefault="007F6446" w:rsidP="00483403">
      <w:pPr>
        <w:spacing w:after="0"/>
        <w:jc w:val="center"/>
        <w:rPr>
          <w:b/>
          <w:sz w:val="28"/>
          <w:szCs w:val="28"/>
          <w:lang w:val="bg-BG"/>
        </w:rPr>
      </w:pPr>
      <w:r w:rsidRPr="00483403">
        <w:rPr>
          <w:b/>
          <w:sz w:val="28"/>
          <w:szCs w:val="28"/>
          <w:lang w:val="bg-BG"/>
        </w:rPr>
        <w:t>Отчет за дейността на НЧ „Пролет – 2014“</w:t>
      </w:r>
    </w:p>
    <w:p w14:paraId="56B3EFDC" w14:textId="77777777" w:rsidR="007F6446" w:rsidRPr="00483403" w:rsidRDefault="00483403" w:rsidP="00483403">
      <w:pPr>
        <w:spacing w:after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</w:t>
      </w:r>
      <w:r w:rsidR="007F6446" w:rsidRPr="00483403">
        <w:rPr>
          <w:b/>
          <w:sz w:val="28"/>
          <w:szCs w:val="28"/>
          <w:lang w:val="bg-BG"/>
        </w:rPr>
        <w:t>. Длъгнево за 2023г.</w:t>
      </w:r>
    </w:p>
    <w:p w14:paraId="5005B252" w14:textId="77777777" w:rsidR="007F6446" w:rsidRPr="00483403" w:rsidRDefault="007F6446" w:rsidP="00483403">
      <w:pPr>
        <w:spacing w:after="0"/>
        <w:jc w:val="both"/>
        <w:rPr>
          <w:sz w:val="28"/>
          <w:szCs w:val="28"/>
          <w:lang w:val="bg-BG"/>
        </w:rPr>
      </w:pPr>
    </w:p>
    <w:p w14:paraId="0596E71C" w14:textId="680D5750" w:rsidR="007F6446" w:rsidRPr="00483403" w:rsidRDefault="007F6446" w:rsidP="00483403">
      <w:pPr>
        <w:spacing w:after="0"/>
        <w:ind w:firstLine="72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През 2023г</w:t>
      </w:r>
      <w:r w:rsidR="00483403">
        <w:rPr>
          <w:sz w:val="28"/>
          <w:szCs w:val="28"/>
          <w:lang w:val="bg-BG"/>
        </w:rPr>
        <w:t>.</w:t>
      </w:r>
      <w:r w:rsidRPr="00483403">
        <w:rPr>
          <w:sz w:val="28"/>
          <w:szCs w:val="28"/>
          <w:lang w:val="bg-BG"/>
        </w:rPr>
        <w:t xml:space="preserve"> се проведоха две събрания на читалището: Годишно отчетно събрание на 04.04.2023г. и едно общо за финансовия отчет на 16.07.2023г.</w:t>
      </w:r>
    </w:p>
    <w:p w14:paraId="092CBF31" w14:textId="77777777" w:rsidR="007F6446" w:rsidRPr="00483403" w:rsidRDefault="007F6446" w:rsidP="00483403">
      <w:pPr>
        <w:spacing w:after="0"/>
        <w:jc w:val="both"/>
        <w:rPr>
          <w:sz w:val="28"/>
          <w:szCs w:val="28"/>
          <w:lang w:val="bg-BG"/>
        </w:rPr>
      </w:pPr>
    </w:p>
    <w:p w14:paraId="14AF801D" w14:textId="77777777" w:rsidR="007F6446" w:rsidRPr="00483403" w:rsidRDefault="007F6446" w:rsidP="00483403">
      <w:pPr>
        <w:spacing w:after="0"/>
        <w:ind w:firstLine="72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Бяха проведени 9 заседания на читалищното на</w:t>
      </w:r>
      <w:r w:rsidR="00483403">
        <w:rPr>
          <w:sz w:val="28"/>
          <w:szCs w:val="28"/>
          <w:lang w:val="bg-BG"/>
        </w:rPr>
        <w:t>стоятелство и 3 на ревизионната комисия. В</w:t>
      </w:r>
      <w:r w:rsidRPr="00483403">
        <w:rPr>
          <w:sz w:val="28"/>
          <w:szCs w:val="28"/>
          <w:lang w:val="bg-BG"/>
        </w:rPr>
        <w:t>сички мероприятия и дейности, както и разходите по тях, са отчетени в протоколите на настоятелството и ревизионната комисия.</w:t>
      </w:r>
      <w:r w:rsidR="00423664" w:rsidRPr="00483403">
        <w:rPr>
          <w:sz w:val="28"/>
          <w:szCs w:val="28"/>
          <w:lang w:val="bg-BG"/>
        </w:rPr>
        <w:t xml:space="preserve">  Членският внос се събира навреме в съответствие със Закона на Народните читалища.</w:t>
      </w:r>
    </w:p>
    <w:p w14:paraId="2BD28CB0" w14:textId="77777777" w:rsidR="00423664" w:rsidRPr="00483403" w:rsidRDefault="00423664" w:rsidP="00483403">
      <w:pPr>
        <w:spacing w:after="0"/>
        <w:jc w:val="both"/>
        <w:rPr>
          <w:sz w:val="28"/>
          <w:szCs w:val="28"/>
          <w:lang w:val="bg-BG"/>
        </w:rPr>
      </w:pPr>
    </w:p>
    <w:p w14:paraId="476BFF99" w14:textId="77777777" w:rsidR="00423664" w:rsidRPr="00483403" w:rsidRDefault="00423664" w:rsidP="00483403">
      <w:pPr>
        <w:spacing w:after="0"/>
        <w:jc w:val="center"/>
        <w:rPr>
          <w:b/>
          <w:sz w:val="28"/>
          <w:szCs w:val="28"/>
          <w:lang w:val="bg-BG"/>
        </w:rPr>
      </w:pPr>
      <w:r w:rsidRPr="00483403">
        <w:rPr>
          <w:b/>
          <w:sz w:val="28"/>
          <w:szCs w:val="28"/>
          <w:lang w:val="bg-BG"/>
        </w:rPr>
        <w:t>Библиотечна дейност</w:t>
      </w:r>
    </w:p>
    <w:p w14:paraId="15396B40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56D4217C" w14:textId="77777777" w:rsidR="00423664" w:rsidRPr="00483403" w:rsidRDefault="00423664" w:rsidP="00483403">
      <w:pPr>
        <w:spacing w:after="0"/>
        <w:ind w:firstLine="72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Библиотеката на читалището е действаща. През 2023г. книжния</w:t>
      </w:r>
      <w:r w:rsidR="00483403">
        <w:rPr>
          <w:sz w:val="28"/>
          <w:szCs w:val="28"/>
          <w:lang w:val="bg-BG"/>
        </w:rPr>
        <w:t>т</w:t>
      </w:r>
      <w:r w:rsidRPr="00483403">
        <w:rPr>
          <w:sz w:val="28"/>
          <w:szCs w:val="28"/>
          <w:lang w:val="bg-BG"/>
        </w:rPr>
        <w:t xml:space="preserve"> фонд се обогати както с книги от дарения, така и ново закупени</w:t>
      </w:r>
      <w:r w:rsidR="00483403">
        <w:rPr>
          <w:sz w:val="28"/>
          <w:szCs w:val="28"/>
          <w:lang w:val="bg-BG"/>
        </w:rPr>
        <w:t xml:space="preserve"> такива. Ново </w:t>
      </w:r>
      <w:r w:rsidRPr="00483403">
        <w:rPr>
          <w:sz w:val="28"/>
          <w:szCs w:val="28"/>
          <w:lang w:val="bg-BG"/>
        </w:rPr>
        <w:t>закупените книги са</w:t>
      </w:r>
      <w:r w:rsidR="00483403">
        <w:rPr>
          <w:sz w:val="28"/>
          <w:szCs w:val="28"/>
          <w:lang w:val="bg-BG"/>
        </w:rPr>
        <w:t xml:space="preserve"> </w:t>
      </w:r>
      <w:r w:rsidRPr="00483403">
        <w:rPr>
          <w:sz w:val="28"/>
          <w:szCs w:val="28"/>
          <w:lang w:val="bg-BG"/>
        </w:rPr>
        <w:t xml:space="preserve">в рамер на 100 лв.  Книжният ни фонд достигна 3724 библиотечни единици. </w:t>
      </w:r>
      <w:r w:rsidR="004F2032" w:rsidRPr="00483403">
        <w:rPr>
          <w:sz w:val="28"/>
          <w:szCs w:val="28"/>
          <w:lang w:val="bg-BG"/>
        </w:rPr>
        <w:t>През 2023г. библиотеката абонира 4 периодични издания. На мероприятията в библиотеката като беседи, литературни четения, отбе</w:t>
      </w:r>
      <w:r w:rsidR="00D20E3B" w:rsidRPr="00483403">
        <w:rPr>
          <w:sz w:val="28"/>
          <w:szCs w:val="28"/>
          <w:lang w:val="bg-BG"/>
        </w:rPr>
        <w:t>лязване на годишнини и др., са присъствали 80 човека.</w:t>
      </w:r>
    </w:p>
    <w:p w14:paraId="23156478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06BC21F2" w14:textId="77777777" w:rsidR="00D20E3B" w:rsidRPr="00483403" w:rsidRDefault="00D20E3B" w:rsidP="00483403">
      <w:pPr>
        <w:spacing w:after="0"/>
        <w:jc w:val="center"/>
        <w:rPr>
          <w:b/>
          <w:sz w:val="28"/>
          <w:szCs w:val="28"/>
          <w:lang w:val="bg-BG"/>
        </w:rPr>
      </w:pPr>
      <w:r w:rsidRPr="00483403">
        <w:rPr>
          <w:b/>
          <w:sz w:val="28"/>
          <w:szCs w:val="28"/>
          <w:lang w:val="bg-BG"/>
        </w:rPr>
        <w:t>Художествена самодейност и традиционни празници</w:t>
      </w:r>
    </w:p>
    <w:p w14:paraId="7A6EE5ED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0B77AAF7" w14:textId="77777777" w:rsidR="00D20E3B" w:rsidRPr="00483403" w:rsidRDefault="00D20E3B" w:rsidP="00483403">
      <w:pPr>
        <w:spacing w:after="0"/>
        <w:ind w:firstLine="36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Читалището ни отделя голямо внимание на нематериалното културно наследство, както и запазване на традициите и обичаите на региона. Затова се провеждат утвърдените празници, мероприятия и прояви в нашето населено място. НЧ „Пролет – 2014“ има смесена група за обработен фолклор.</w:t>
      </w:r>
      <w:r w:rsidR="00385BF7" w:rsidRPr="00483403">
        <w:rPr>
          <w:sz w:val="28"/>
          <w:szCs w:val="28"/>
        </w:rPr>
        <w:t xml:space="preserve"> </w:t>
      </w:r>
      <w:r w:rsidR="00385BF7" w:rsidRPr="00483403">
        <w:rPr>
          <w:sz w:val="28"/>
          <w:szCs w:val="28"/>
          <w:lang w:val="bg-BG"/>
        </w:rPr>
        <w:t>Въпреки малката субсидия, читалището проведе някои от мероприятията заложени в културния календар:</w:t>
      </w:r>
    </w:p>
    <w:p w14:paraId="08E66E92" w14:textId="77777777" w:rsidR="00385BF7" w:rsidRPr="00483403" w:rsidRDefault="00385BF7" w:rsidP="0048340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Честване на Богоявление – Йордановден – 06.01.2023г.</w:t>
      </w:r>
    </w:p>
    <w:p w14:paraId="0B2C8A4B" w14:textId="77777777" w:rsidR="00385BF7" w:rsidRPr="00483403" w:rsidRDefault="00385BF7" w:rsidP="0048340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Организиране и празнуване на Бабин ден – 20.01.2023г.</w:t>
      </w:r>
    </w:p>
    <w:p w14:paraId="46C21C03" w14:textId="77777777" w:rsidR="00385BF7" w:rsidRPr="00483403" w:rsidRDefault="00385BF7" w:rsidP="0048340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Посрещане Деня на Самодееца и Баба Марта.</w:t>
      </w:r>
    </w:p>
    <w:p w14:paraId="1FB984D8" w14:textId="77777777" w:rsidR="00385BF7" w:rsidRPr="00483403" w:rsidRDefault="00385BF7" w:rsidP="0048340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Честване на Трети март – Освобождението на България – поклон пред паметната плоча на с. Длъгнево.</w:t>
      </w:r>
    </w:p>
    <w:p w14:paraId="2B2A1F92" w14:textId="77777777" w:rsidR="00483403" w:rsidRPr="00483403" w:rsidRDefault="00483403" w:rsidP="0048340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Честване на Международния ден на Жената.</w:t>
      </w:r>
    </w:p>
    <w:p w14:paraId="0A09FA5C" w14:textId="77777777" w:rsidR="00483403" w:rsidRPr="00483403" w:rsidRDefault="00483403" w:rsidP="0048340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Регионален празник „Пролет в с. Длъгнево“.</w:t>
      </w:r>
    </w:p>
    <w:p w14:paraId="3BD6587D" w14:textId="77777777" w:rsidR="00483403" w:rsidRPr="00483403" w:rsidRDefault="00483403" w:rsidP="0048340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Провеждане на поетична вечер в памет на Кръстю Кръстев – 18.10.2023г.</w:t>
      </w:r>
    </w:p>
    <w:p w14:paraId="290D8EAD" w14:textId="77777777" w:rsidR="00483403" w:rsidRP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08273F78" w14:textId="77777777" w:rsidR="00483403" w:rsidRPr="00483403" w:rsidRDefault="00483403" w:rsidP="00483403">
      <w:pPr>
        <w:spacing w:after="0"/>
        <w:jc w:val="center"/>
        <w:rPr>
          <w:b/>
          <w:sz w:val="28"/>
          <w:szCs w:val="28"/>
          <w:lang w:val="bg-BG"/>
        </w:rPr>
      </w:pPr>
      <w:r w:rsidRPr="00483403">
        <w:rPr>
          <w:b/>
          <w:sz w:val="28"/>
          <w:szCs w:val="28"/>
          <w:lang w:val="bg-BG"/>
        </w:rPr>
        <w:t>Финансова дейност</w:t>
      </w:r>
    </w:p>
    <w:p w14:paraId="64BA900B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6434F1B3" w14:textId="77777777" w:rsidR="00483403" w:rsidRPr="00483403" w:rsidRDefault="00483403" w:rsidP="00483403">
      <w:pPr>
        <w:spacing w:after="0"/>
        <w:ind w:firstLine="72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През 2023г. всички плащания са извършени без закъснения и читалището няма неплатени сметки. Изплатени са заплатите на читалищния секретар – Недялка Генчева. Платени са всички сметки за ток, вода, интернет, счетоводни услуги, канцеларски материали. Държавната субсидия бе в размер на 8380 лв.</w:t>
      </w:r>
    </w:p>
    <w:p w14:paraId="5E295BF5" w14:textId="77777777" w:rsidR="00483403" w:rsidRP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тази година читалищн</w:t>
      </w:r>
      <w:r w:rsidRPr="00483403">
        <w:rPr>
          <w:sz w:val="28"/>
          <w:szCs w:val="28"/>
          <w:lang w:val="bg-BG"/>
        </w:rPr>
        <w:t>ото ръководство благодари за подктрепата на дейци и членове за работатат през 2023г.</w:t>
      </w:r>
    </w:p>
    <w:p w14:paraId="73B9B079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35B4166E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58CD5932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58E3A7D5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30AA79F6" w14:textId="77777777" w:rsid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</w:p>
    <w:p w14:paraId="17159535" w14:textId="77777777" w:rsidR="00483403" w:rsidRP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0</w:t>
      </w:r>
      <w:r>
        <w:rPr>
          <w:sz w:val="28"/>
          <w:szCs w:val="28"/>
          <w:lang w:val="bg-BG"/>
        </w:rPr>
        <w:t>4.04.2023г.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483403">
        <w:rPr>
          <w:sz w:val="28"/>
          <w:szCs w:val="28"/>
          <w:lang w:val="bg-BG"/>
        </w:rPr>
        <w:t>Секретар: Н. Генчева</w:t>
      </w:r>
    </w:p>
    <w:p w14:paraId="3209C6A1" w14:textId="77777777" w:rsidR="00483403" w:rsidRPr="00483403" w:rsidRDefault="00483403" w:rsidP="00483403">
      <w:pPr>
        <w:spacing w:after="0"/>
        <w:jc w:val="both"/>
        <w:rPr>
          <w:sz w:val="28"/>
          <w:szCs w:val="28"/>
          <w:lang w:val="bg-BG"/>
        </w:rPr>
      </w:pPr>
      <w:r w:rsidRPr="00483403">
        <w:rPr>
          <w:sz w:val="28"/>
          <w:szCs w:val="28"/>
          <w:lang w:val="bg-BG"/>
        </w:rPr>
        <w:t>с. Длъгнево</w:t>
      </w:r>
      <w:r w:rsidRPr="00483403">
        <w:rPr>
          <w:sz w:val="28"/>
          <w:szCs w:val="28"/>
          <w:lang w:val="bg-BG"/>
        </w:rPr>
        <w:tab/>
      </w:r>
      <w:r w:rsidRPr="00483403">
        <w:rPr>
          <w:sz w:val="28"/>
          <w:szCs w:val="28"/>
          <w:lang w:val="bg-BG"/>
        </w:rPr>
        <w:tab/>
      </w:r>
      <w:r w:rsidRPr="00483403">
        <w:rPr>
          <w:sz w:val="28"/>
          <w:szCs w:val="28"/>
          <w:lang w:val="bg-BG"/>
        </w:rPr>
        <w:tab/>
      </w:r>
      <w:r w:rsidRPr="00483403">
        <w:rPr>
          <w:sz w:val="28"/>
          <w:szCs w:val="28"/>
          <w:lang w:val="bg-BG"/>
        </w:rPr>
        <w:tab/>
      </w:r>
      <w:r w:rsidRPr="00483403">
        <w:rPr>
          <w:sz w:val="28"/>
          <w:szCs w:val="28"/>
          <w:lang w:val="bg-BG"/>
        </w:rPr>
        <w:tab/>
      </w:r>
      <w:r w:rsidRPr="00483403">
        <w:rPr>
          <w:sz w:val="28"/>
          <w:szCs w:val="28"/>
          <w:lang w:val="bg-BG"/>
        </w:rPr>
        <w:tab/>
      </w:r>
      <w:r w:rsidRPr="00483403">
        <w:rPr>
          <w:sz w:val="28"/>
          <w:szCs w:val="28"/>
          <w:lang w:val="bg-BG"/>
        </w:rPr>
        <w:tab/>
        <w:t>Председател: Ст. Петкова</w:t>
      </w:r>
    </w:p>
    <w:sectPr w:rsidR="00483403" w:rsidRPr="00483403" w:rsidSect="00483403">
      <w:pgSz w:w="11907" w:h="16839" w:code="9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4C1"/>
    <w:multiLevelType w:val="hybridMultilevel"/>
    <w:tmpl w:val="82D6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7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C5"/>
    <w:rsid w:val="00385BF7"/>
    <w:rsid w:val="00423664"/>
    <w:rsid w:val="00483403"/>
    <w:rsid w:val="004F2032"/>
    <w:rsid w:val="007F6446"/>
    <w:rsid w:val="00B16B0D"/>
    <w:rsid w:val="00D20E3B"/>
    <w:rsid w:val="00DA3866"/>
    <w:rsid w:val="00F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F2AF"/>
  <w15:chartTrackingRefBased/>
  <w15:docId w15:val="{C3EC211D-294E-48F9-8A1D-AF2D100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ZDB</dc:creator>
  <cp:keywords/>
  <dc:description/>
  <cp:lastModifiedBy>Admin</cp:lastModifiedBy>
  <cp:revision>10</cp:revision>
  <dcterms:created xsi:type="dcterms:W3CDTF">2024-02-20T10:22:00Z</dcterms:created>
  <dcterms:modified xsi:type="dcterms:W3CDTF">2024-02-21T06:43:00Z</dcterms:modified>
</cp:coreProperties>
</file>