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23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С настоящия устав се регламентира правната уредба на Народно читалище в с. Сноп, за осъществяване на дейност по смисъла на Закона за Народните читалища,обн.в ДВ бр. 89/22 окто</w:t>
      </w:r>
      <w:r w:rsidR="00DC731C">
        <w:rPr>
          <w:rFonts w:ascii="Times New Roman" w:hAnsi="Times New Roman" w:cs="Times New Roman"/>
          <w:sz w:val="20"/>
          <w:szCs w:val="20"/>
          <w:lang w:val="bg-BG"/>
        </w:rPr>
        <w:t>мв</w:t>
      </w:r>
      <w:r>
        <w:rPr>
          <w:rFonts w:ascii="Times New Roman" w:hAnsi="Times New Roman" w:cs="Times New Roman"/>
          <w:sz w:val="20"/>
          <w:szCs w:val="20"/>
          <w:lang w:val="bg-BG"/>
        </w:rPr>
        <w:t>ри 1966 г. и измененията в ДВ бр.42/ 05. Юни 2009 г.</w:t>
      </w:r>
    </w:p>
    <w:p w:rsidR="00601B3A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У С Т А В</w:t>
      </w:r>
    </w:p>
    <w:p w:rsidR="00601B3A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На Народно Читалище „ Васил Левски – 2007 „ с.Сноп,общ. Генерал Тошево, обл. Добрич</w:t>
      </w:r>
    </w:p>
    <w:p w:rsidR="00601B3A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</w:t>
      </w:r>
    </w:p>
    <w:p w:rsidR="00601B3A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Глава първа</w:t>
      </w:r>
    </w:p>
    <w:p w:rsidR="00601B3A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Общи положения</w:t>
      </w:r>
    </w:p>
    <w:p w:rsidR="00601B3A" w:rsidRDefault="00601B3A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Чл.1. Народно читалище „ Васил Левски-2007”</w:t>
      </w:r>
      <w:r w:rsidR="00DC731C">
        <w:rPr>
          <w:rFonts w:ascii="Times New Roman" w:hAnsi="Times New Roman" w:cs="Times New Roman"/>
          <w:sz w:val="20"/>
          <w:szCs w:val="20"/>
          <w:lang w:val="bg-BG"/>
        </w:rPr>
        <w:t xml:space="preserve">  е самоуправляващо се , независимо и самостоятелно културно – просветно сдружение на населението на с. Сноп,което изпълнява и държавни културно – просветни задачи.</w:t>
      </w:r>
    </w:p>
    <w:p w:rsidR="00DC731C" w:rsidRDefault="00DC731C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Чл.2.Народно читалище „ Васил Левски – 2007” е юридическо лице с нестопанска цел в обществена полза със седалище с. Сноп,общ.Генерал Тошево , обл. Добрич и адрес ул.”Първа” № 35,</w:t>
      </w:r>
    </w:p>
    <w:p w:rsidR="00DC731C" w:rsidRDefault="00DC731C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Чл.3. В дейността на читалището могат да участват всички физически лица , без ограничения на възраст , пол, политически и религиозни възгледи или етническо сомасъзнание.</w:t>
      </w:r>
    </w:p>
    <w:p w:rsidR="00C933E8" w:rsidRDefault="00DC731C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Чл.4. Читалището поддържа отношения на сътрудничество и координация с държавните и обществени органи и организации от различни нива, на които законите възлагат определени задължения в областта на културата</w:t>
      </w:r>
      <w:r w:rsidR="00C933E8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C933E8" w:rsidRDefault="00C933E8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 5. За постигане на своите цели и за провеждане на съвместни дейности и инициативи, читалището може да се сдружава с други читалища.</w:t>
      </w:r>
    </w:p>
    <w:p w:rsidR="00C933E8" w:rsidRDefault="00C933E8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Глава  втора</w:t>
      </w:r>
    </w:p>
    <w:p w:rsidR="00C933E8" w:rsidRDefault="00C933E8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Цели  и задачи</w:t>
      </w:r>
    </w:p>
    <w:p w:rsidR="00C933E8" w:rsidRDefault="00C933E8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 6 Целите на Народно читалище „ Васил Левски – 2007”  са да задоволяват потребностите на населението свързани с:</w:t>
      </w:r>
    </w:p>
    <w:p w:rsidR="00C933E8" w:rsidRDefault="00C933E8" w:rsidP="00C9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Развитие и обогатяване на културния живот и социалната дейност в с. Сноп.</w:t>
      </w:r>
    </w:p>
    <w:p w:rsidR="00C933E8" w:rsidRDefault="00C933E8" w:rsidP="00C9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Запазване на местните обичаи и традиции на българския народ.</w:t>
      </w:r>
    </w:p>
    <w:p w:rsidR="00C933E8" w:rsidRDefault="00C933E8" w:rsidP="00C9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Възпитание и утвърждаване на националното самосъзнание.</w:t>
      </w:r>
    </w:p>
    <w:p w:rsidR="00C933E8" w:rsidRDefault="00C933E8" w:rsidP="00C93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Осигуряване на достъп до информация.</w:t>
      </w:r>
    </w:p>
    <w:p w:rsidR="006167CB" w:rsidRPr="006167CB" w:rsidRDefault="006167CB" w:rsidP="006167CB">
      <w:pPr>
        <w:pStyle w:val="a4"/>
        <w:rPr>
          <w:szCs w:val="20"/>
        </w:rPr>
      </w:pPr>
    </w:p>
    <w:p w:rsidR="006167CB" w:rsidRDefault="006167CB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 w:rsidRPr="006167CB">
        <w:rPr>
          <w:rFonts w:ascii="Times New Roman" w:hAnsi="Times New Roman" w:cs="Times New Roman"/>
          <w:sz w:val="20"/>
          <w:szCs w:val="20"/>
          <w:lang w:val="bg-BG"/>
        </w:rPr>
        <w:t>Чл..</w:t>
      </w:r>
      <w:r>
        <w:rPr>
          <w:rFonts w:ascii="Times New Roman" w:hAnsi="Times New Roman" w:cs="Times New Roman"/>
          <w:sz w:val="20"/>
          <w:szCs w:val="20"/>
          <w:lang w:val="bg-BG"/>
        </w:rPr>
        <w:t>7.За постигане на своите цели,читалището извършва следните основни дейности:</w:t>
      </w:r>
    </w:p>
    <w:p w:rsidR="006167CB" w:rsidRDefault="006167CB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1.Развиване  и подпомагане на любителското художествено творчество.</w:t>
      </w:r>
    </w:p>
    <w:p w:rsidR="006167CB" w:rsidRDefault="006167CB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2.Уреждане и поддържане на библиотека.</w:t>
      </w:r>
    </w:p>
    <w:p w:rsidR="006167CB" w:rsidRDefault="006167CB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3.Организиране на празненства,чествания и младежки дейности.</w:t>
      </w:r>
    </w:p>
    <w:p w:rsidR="006167CB" w:rsidRDefault="006167CB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4.Събиране и </w:t>
      </w:r>
      <w:r w:rsidR="0024377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раз</w:t>
      </w:r>
      <w:r w:rsidR="00243770">
        <w:rPr>
          <w:rFonts w:ascii="Times New Roman" w:hAnsi="Times New Roman" w:cs="Times New Roman"/>
          <w:sz w:val="20"/>
          <w:szCs w:val="20"/>
          <w:lang w:val="bg-BG"/>
        </w:rPr>
        <w:t>пространение на знания за родния край.</w:t>
      </w:r>
    </w:p>
    <w:p w:rsidR="00243770" w:rsidRDefault="0024377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lastRenderedPageBreak/>
        <w:t>5.Представяне на  социални и информационни услуги.</w:t>
      </w:r>
    </w:p>
    <w:p w:rsidR="00243770" w:rsidRDefault="0024377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Чл.8Читалището може да развива и допълнителна дейност,свързана с предмета на основната мудейност, в съотвествие с действащото законодателство, като приходите от нея се използват за постигане на определени цели свързани с настоящия устав .Читалището не генерира печалба.</w:t>
      </w:r>
    </w:p>
    <w:p w:rsidR="00243770" w:rsidRDefault="0024377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Чл.9. Читалището няма право да предоставя собствено или ползвано от него имущество,възмездно или безвъзмездно, за:</w:t>
      </w:r>
    </w:p>
    <w:p w:rsidR="00243770" w:rsidRDefault="0024377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1.За хазартни игри и нощни заведения.</w:t>
      </w:r>
    </w:p>
    <w:p w:rsidR="00815E49" w:rsidRDefault="0024377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</w:t>
      </w:r>
      <w:r w:rsidR="00815E49">
        <w:rPr>
          <w:rFonts w:ascii="Times New Roman" w:hAnsi="Times New Roman" w:cs="Times New Roman"/>
          <w:sz w:val="20"/>
          <w:szCs w:val="20"/>
          <w:lang w:val="bg-BG"/>
        </w:rPr>
        <w:t>2.За дейност на нерегистрирани по Закона за вероизповеданията религиозни общности</w:t>
      </w:r>
      <w:r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815E49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3.За постоянно ползване от политически партии и организации.</w:t>
      </w:r>
    </w:p>
    <w:p w:rsidR="00815E49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4.За лично ползване от председателя,секретаря,членове на Настоятелството и Проверителната комисия и на членове на техните семейства.</w:t>
      </w:r>
    </w:p>
    <w:p w:rsidR="00815E49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Глава трета</w:t>
      </w:r>
    </w:p>
    <w:p w:rsidR="00815E49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Учредяване и членство</w:t>
      </w:r>
      <w:r w:rsidR="0024377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</w:p>
    <w:p w:rsidR="00243770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Чл.10.НЧ” Васил Левски – 2007”  е правоприемник и продължител на НЧ „Васил Левски- с. Сноп”, </w:t>
      </w:r>
    </w:p>
    <w:p w:rsidR="00815E49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основано през 2007 година.</w:t>
      </w:r>
    </w:p>
    <w:p w:rsidR="00637E79" w:rsidRDefault="00815E4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Чл.11Читалището е вписано в регистъра на организациите с нестопанска цел в Окръжен съд гр.Добрич и в МК</w:t>
      </w:r>
    </w:p>
    <w:p w:rsidR="00637E79" w:rsidRDefault="00637E7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Чл.12. Всяка промяна в обстоятелствата по неговата регистрация подлежи на заявяване в Окръжен съд гр.Добрич и в МК-за вписване в публичния регистър.</w:t>
      </w:r>
    </w:p>
    <w:p w:rsidR="00637E79" w:rsidRDefault="00637E7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Чл.13. Съгласно чл.8 от ЗНЧ,минималния брои  членове на читалището е 50.</w:t>
      </w:r>
    </w:p>
    <w:p w:rsidR="00637E79" w:rsidRDefault="00637E7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Чл.14Членството в читалището е доброволно.Приемането на нови членове се извършва въз основа на писмена молба от кандидата до председателя на читалището.</w:t>
      </w:r>
    </w:p>
    <w:p w:rsidR="00637E79" w:rsidRDefault="00637E7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Чл.15. Членовете на читалището биват индивидуални, колективни и почетни.</w:t>
      </w:r>
    </w:p>
    <w:p w:rsidR="00637E79" w:rsidRDefault="00637E79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/1/Индивидуалните членове са лица</w:t>
      </w:r>
      <w:r w:rsidR="001752C1">
        <w:rPr>
          <w:rFonts w:ascii="Times New Roman" w:hAnsi="Times New Roman" w:cs="Times New Roman"/>
          <w:sz w:val="20"/>
          <w:szCs w:val="20"/>
          <w:lang w:val="bg-BG"/>
        </w:rPr>
        <w:t xml:space="preserve"> дееспособни и физически лица.Те биват действителни и спомагателни.</w:t>
      </w:r>
    </w:p>
    <w:p w:rsidR="001752C1" w:rsidRDefault="001752C1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1.Действителни членове са лица,навършили 18 години,които участват в дейността на читалището,спазват устава,плащат редовно членския си внос и имат право да избират и да бъдат  избирани.</w:t>
      </w:r>
    </w:p>
    <w:p w:rsidR="001752C1" w:rsidRDefault="001752C1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2.Спомагателните членове са лица до 18 години,които нямат право да бъдат избирани , но имат съвещателен глас.</w:t>
      </w:r>
    </w:p>
    <w:p w:rsidR="00637E79" w:rsidRDefault="001752C1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/2/Колективните членове съдействат за осъществяването целите на читалището ,подпомагат дейносттите подържането и обогатяването на материално техническата база.Те могат да бъда професионални  организации,стопански организации,търговски дружества,кооперации и </w:t>
      </w:r>
      <w:r>
        <w:rPr>
          <w:rFonts w:ascii="Times New Roman" w:hAnsi="Times New Roman" w:cs="Times New Roman"/>
          <w:sz w:val="20"/>
          <w:szCs w:val="20"/>
          <w:lang w:val="bg-BG"/>
        </w:rPr>
        <w:lastRenderedPageBreak/>
        <w:t>сдружения,културно-просветни и любителски клубове</w:t>
      </w:r>
      <w:r w:rsidR="005A3920">
        <w:rPr>
          <w:rFonts w:ascii="Times New Roman" w:hAnsi="Times New Roman" w:cs="Times New Roman"/>
          <w:sz w:val="20"/>
          <w:szCs w:val="20"/>
          <w:lang w:val="bg-BG"/>
        </w:rPr>
        <w:t xml:space="preserve"> и учебни заведения.Представляват се от законния им представител и имат право само на един глас в Общото събрание.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/3/Почетните членове на читалището могат да бъдат български и чужди граждани с изключителни заслуги за читалището.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Чл. 16.Членовете на читалището имат право: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1.Да участват в дейността на читалището и в обсъждане на въпроси.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2.Да получават информация за работата и отчетността на читалището.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3.Да избират и да бъдат избирани в неговите ръководни органи;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Чл.17.Членовете на читалището са задължени да: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1.Спазват устава на читалището.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2.Плащат определения от Общото събрание членски внос.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3.Пазят и полагат грижи за обогатяване на читалищното имущество.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4.Защитават престижа и интересите на читалището.</w:t>
      </w:r>
    </w:p>
    <w:p w:rsidR="005A3920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Чл.18. Членството в читалището се прекратява:</w:t>
      </w:r>
    </w:p>
    <w:p w:rsidR="000E15EC" w:rsidRDefault="005A3920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1.При лично желание</w:t>
      </w:r>
      <w:r w:rsidR="000E15EC">
        <w:rPr>
          <w:rFonts w:ascii="Times New Roman" w:hAnsi="Times New Roman" w:cs="Times New Roman"/>
          <w:sz w:val="20"/>
          <w:szCs w:val="20"/>
          <w:lang w:val="bg-BG"/>
        </w:rPr>
        <w:t>-с писменна молба до председателя на ЧН или при непредвидими обстоятелсва.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2.С прекратяване на читалищято като юридическо лице.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3.При неплащане на членски внос за повече от една година.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4.С изключване по решение на Общото събрание-при виновно поведение,което прави по-нататъшното членство невъзможно :грубо нарушаване устава,непристойно поведение, при посегателства на имуществото на читалището.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Глава четвърта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Управление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Чл.15.Органи на сомауправление на читалището са общото събрание,настоятелството и проверителната комисия.</w:t>
      </w:r>
    </w:p>
    <w:p w:rsidR="005A3920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Чл.16.Върховен орган на читалището е Общото събрание.То се състои от всички членове,които имат право на глас.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Чл.17.Общото събрание: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1.Изменя и допълва устава на читалището.</w:t>
      </w:r>
    </w:p>
    <w:p w:rsidR="000E15EC" w:rsidRDefault="000E15EC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2.Избира и освобождава членовете на настоятелството,проверителната комисия и председателя на читалището</w:t>
      </w:r>
      <w:r w:rsidR="00460F3E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3.Приема вътрешните актове,необходими за организацията на дейността му.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lastRenderedPageBreak/>
        <w:t>4.Изключва членове на читалището.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5.Взема решения за членуване  или за прекратяване в сдружения.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6.Приема бюджета на читалището.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7. Приема годишния отчет до 30 март на следващата година.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8.Определя размера на членския внос.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9.Отменя решения на органите на читалището.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10.Взема решения за прекратяване на читалището.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11.Взема решения за отнасяне до съда на незаконно</w:t>
      </w:r>
      <w:r w:rsidR="00CC3B53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съобразните действия на ръководството или отделни членове.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/2/Решенията на Общото събрание са задължителни за другите  органи на читалището.</w:t>
      </w:r>
    </w:p>
    <w:p w:rsidR="00460F3E" w:rsidRDefault="00460F3E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Чл.18./1/Редовно общо събрание се свиква от настоятелството  най-малко веднъж годишно..</w:t>
      </w:r>
    </w:p>
    <w:p w:rsidR="00CC3B53" w:rsidRDefault="00CC3B53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/2/Извънредно общо събрание се свиква по решение на Настоятелството,по искане  на проверителната комисия или на една трета от имащите право на глас членове на читалището.</w:t>
      </w:r>
    </w:p>
    <w:p w:rsidR="00CC3B53" w:rsidRDefault="00CC3B53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Чл.19.Поканата за събрание трябва да съдържа дневния ред,часа и мястото на провеждането му и кой свиква събранието.Тя трябва да бъде получена срещу подпис или връчена не по-късно от 7 дни преди датата на провеждане!В същия срок на вратата на Читалището  и на други общодостъпни места в населеното място където е дейността на читалището,трябва да бъде залепена покана за събранието.</w:t>
      </w:r>
    </w:p>
    <w:p w:rsidR="004F11DD" w:rsidRDefault="00CC3B53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Чл.20.Общото събрание е законно,ако присъстват най-малко половината от имащите право на глас членове</w:t>
      </w:r>
      <w:r w:rsidR="004F11DD">
        <w:rPr>
          <w:rFonts w:ascii="Times New Roman" w:hAnsi="Times New Roman" w:cs="Times New Roman"/>
          <w:sz w:val="20"/>
          <w:szCs w:val="20"/>
          <w:lang w:val="bg-BG"/>
        </w:rPr>
        <w:t xml:space="preserve"> на читалището.При липса на кворум,събранието се отлага с един час.Тогава събранието е законно,ако на него присъстват не по-малко от една трета от членовете при редовно Общо събрание и не по-малко от половината читалищни членове плюс един при извънредно Общо събрание.</w:t>
      </w:r>
    </w:p>
    <w:p w:rsidR="00CC3B53" w:rsidRDefault="004F11DD" w:rsidP="006167C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Чл.21.Решенията по чл.17.т.1,т.9 и т.10 се вземат с мнозинство повече от 2/3 от всички членове на читалището.Останалите решения се вземат с мнозинство повече от половината от присъстващите на събранието членове на читалището.</w:t>
      </w:r>
      <w:r w:rsidR="00CC3B53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</w:p>
    <w:p w:rsidR="004838BA" w:rsidRDefault="004838BA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bg-BG"/>
        </w:rPr>
        <w:t>Чл.22. Решенията на Общото събрание могат да бъдат обжалвани,ако 2/3 от членовете предявят иск до Окръжния съд гр. Добрич за отмяна на решението,ако то противоречи на устава или Закона.</w:t>
      </w:r>
    </w:p>
    <w:p w:rsidR="004838BA" w:rsidRDefault="004838BA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Чл.23. /Изпълнителен орган на Читалището е Настоятелството , което се състои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се състои най-малко от трима членове,избрани за срок до три години.</w:t>
      </w:r>
    </w:p>
    <w:p w:rsidR="004838BA" w:rsidRDefault="004838BA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Същите да нямат роднински връзки по права и съребрена линия до четвърта степен и да не са в трудово-правни и наемни отношения с читалището.</w:t>
      </w:r>
    </w:p>
    <w:p w:rsidR="004838BA" w:rsidRDefault="004838BA" w:rsidP="006167CB">
      <w:pPr>
        <w:ind w:left="36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Чл.24./1/ Настоятелството :</w:t>
      </w:r>
    </w:p>
    <w:p w:rsidR="004838BA" w:rsidRDefault="004838BA" w:rsidP="0048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Свиква общото събрание.</w:t>
      </w:r>
    </w:p>
    <w:p w:rsidR="004838BA" w:rsidRDefault="004838BA" w:rsidP="0048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Осигурява изпълнението на решенията на общото събрание.</w:t>
      </w:r>
    </w:p>
    <w:p w:rsidR="004838BA" w:rsidRDefault="004838BA" w:rsidP="0048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3.Подготвя и внася в общото събрание проект за бюджета на читалището и утвърждава щата му.</w:t>
      </w:r>
    </w:p>
    <w:p w:rsidR="00426FD0" w:rsidRDefault="00426FD0" w:rsidP="0048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lastRenderedPageBreak/>
        <w:t>.Подготвя и внася в общото събрание отчет за дейността на читалището,както и годишния отчет за неговите приходи и разходи.</w:t>
      </w:r>
    </w:p>
    <w:p w:rsidR="00426FD0" w:rsidRDefault="00426FD0" w:rsidP="0048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5.Назначава секретаря и утвърждава длъжността му характеристика.</w:t>
      </w:r>
    </w:p>
    <w:p w:rsidR="004838BA" w:rsidRDefault="00426FD0" w:rsidP="0048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6.Представя в срок до 31 март отчета за изразходваните от бюджета средства в Община гр.Генерал Тошево,заедно с доклада за осъществените читалищни дейности през предходната година в изпълнение на предложената програма.</w:t>
      </w:r>
    </w:p>
    <w:p w:rsidR="00426FD0" w:rsidRDefault="00426FD0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/2/ Настоятелството провежда заседания не по-малко от веднъж на два месеца.</w:t>
      </w:r>
    </w:p>
    <w:p w:rsidR="00426FD0" w:rsidRDefault="00426FD0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/3/ Настоятелството взема решение с мнозинство повече от половината от членовете си.</w:t>
      </w:r>
    </w:p>
    <w:p w:rsidR="006D41FA" w:rsidRDefault="006D41F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/4/ Член на Читалищното настоятелство и проверителната комисия нямат право на глас при въпроси,  отнасящи се до :</w:t>
      </w:r>
    </w:p>
    <w:p w:rsidR="006D41FA" w:rsidRDefault="006D41F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1.Него , неговия съпруг/а или роднини по права линия-без ограничения, по съребрена-до четвърта степен, по сватовство-до втора степен.</w:t>
      </w:r>
    </w:p>
    <w:p w:rsidR="006D41FA" w:rsidRDefault="006D41F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2.Юридически лица, в които той е управител или може да наложи или възприпяства вземането на решения.</w:t>
      </w:r>
    </w:p>
    <w:p w:rsidR="0042573A" w:rsidRDefault="006D41F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/5/ Когато поради смърт, трайна физическа невъзможност или подаване на оставка,председателя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предвидените, в срок от два месеца се свиква Общо </w:t>
      </w:r>
      <w:r w:rsidR="0042573A">
        <w:rPr>
          <w:rFonts w:ascii="Times New Roman" w:hAnsi="Times New Roman" w:cs="Times New Roman"/>
          <w:sz w:val="20"/>
          <w:szCs w:val="20"/>
          <w:lang w:val="bg-BG"/>
        </w:rPr>
        <w:t>събрание за избор на нов Председател  и попълване състава на съответния орган.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Чл.25. /1/ Председателят на читалището е член на настоятелството и се избира от Общото събрание за срок до три години.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/2/Председателят на читалището: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1.Организира дейността на читалището съобразно ЗНЧ, У СТАВА И РЕШЕНИЯТА НА Общото събрание.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2.Представлява читалището.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3.Свиква и ръководи заседанията на Настоятелството и председателства Общото събрание.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4. Отчита дейността си пред Настоятелството.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5. Сключва и прекратява трудовите договори със служителите съобразно бюджета и въз основа решение на Настоятелството.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6. Изготвя и представя ежегодно в Общината, в законно установените срокове, планове и отчети за дейността и финансите на читалището.</w:t>
      </w:r>
    </w:p>
    <w:p w:rsidR="0042573A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Чл. 26 /1/ Секретаря на читалището:</w:t>
      </w:r>
    </w:p>
    <w:p w:rsidR="00997007" w:rsidRDefault="0042573A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1.Организира изпълнението на решенията на Настоятелдството</w:t>
      </w:r>
      <w:r w:rsidR="00997007">
        <w:rPr>
          <w:rFonts w:ascii="Times New Roman" w:hAnsi="Times New Roman" w:cs="Times New Roman"/>
          <w:sz w:val="20"/>
          <w:szCs w:val="20"/>
          <w:lang w:val="bg-BG"/>
        </w:rPr>
        <w:t>, включително решенията за изпълнение на бюджета.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2.О рганизира текущата основна и допълнителна дейност.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 Отговаря за работата на щатния и хонорувания персонал.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lastRenderedPageBreak/>
        <w:t>4. Представлява читалището заедно и поотделно с Председателя.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5. Участва в работата на Настоятелството със съвещателен глас.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/2/Секретаря на Читалището не може да е в роднински връзки с членове на читалищното настоятелство  и на проверителната комисия по права и по съребрена линия до четвърта степен, както и да бъде съпруг/съпруга на Председателя.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/3/. Секретаря е щатен служител и се назначава от Председателя въз основа на решение на Настоятелството.</w:t>
      </w:r>
    </w:p>
    <w:p w:rsidR="00997007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Чл.27./1/ Проверителната комисия се състои  най-малко от трима членове,избрани за срок до три години.</w:t>
      </w:r>
    </w:p>
    <w:p w:rsidR="00075045" w:rsidRDefault="00997007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/2/ Членовете на проверителната комисия не могат да бъдат лица,които са в трудово правни отношения</w:t>
      </w:r>
      <w:r w:rsidR="00075045">
        <w:rPr>
          <w:rFonts w:ascii="Times New Roman" w:hAnsi="Times New Roman" w:cs="Times New Roman"/>
          <w:sz w:val="20"/>
          <w:szCs w:val="20"/>
          <w:lang w:val="bg-BG"/>
        </w:rPr>
        <w:t xml:space="preserve"> с читалището или са роднини на членовете на Настоятелството, на председателя или секретаря на читалището по права линия, съпрузи, братя,сестри и роднини по сватовство от  първа степен.</w:t>
      </w:r>
    </w:p>
    <w:p w:rsidR="00075045" w:rsidRDefault="00075045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/3/Проверителната комисия осъществява контрол върху дейността на настоятелството, на председателя и секретаря по спазване на закона, устава и решенията на общото събрание.</w:t>
      </w:r>
    </w:p>
    <w:p w:rsidR="00075045" w:rsidRDefault="00075045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/4/. При констатиране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075045" w:rsidRDefault="00075045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Чл. 28. Не могат да бъдат избирани за членове на настоятелството и проверителната комисия, за председател и секретар на читалището лица,които са осъждани за умишлени престъпления от общ характер.</w:t>
      </w:r>
    </w:p>
    <w:p w:rsidR="00EE5A36" w:rsidRDefault="00075045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Чл. 29. Членовете на Настоятелството, включително председател</w:t>
      </w:r>
      <w:r w:rsidR="00EE5A36">
        <w:rPr>
          <w:rFonts w:ascii="Times New Roman" w:hAnsi="Times New Roman" w:cs="Times New Roman"/>
          <w:sz w:val="20"/>
          <w:szCs w:val="20"/>
          <w:lang w:val="bg-BG"/>
        </w:rPr>
        <w:t xml:space="preserve">ят </w:t>
      </w:r>
      <w:r>
        <w:rPr>
          <w:rFonts w:ascii="Times New Roman" w:hAnsi="Times New Roman" w:cs="Times New Roman"/>
          <w:sz w:val="20"/>
          <w:szCs w:val="20"/>
          <w:lang w:val="bg-BG"/>
        </w:rPr>
        <w:t>и секретар</w:t>
      </w:r>
      <w:r w:rsidR="00EE5A36">
        <w:rPr>
          <w:rFonts w:ascii="Times New Roman" w:hAnsi="Times New Roman" w:cs="Times New Roman"/>
          <w:sz w:val="20"/>
          <w:szCs w:val="20"/>
          <w:lang w:val="bg-BG"/>
        </w:rPr>
        <w:t>ят на читалището не трябва да имат конфликт на интереси по смидъла на Закона за предотвратяване и разкриване на конфликт на интереси.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Глава пета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Имущество и финансиране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Чл. 30. Имуществото на читилището се състои от право на собственост и от други вещни права, вземания, ценни книжа, други права и задължения.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 31. Читалището набира средства от следните източници: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1.Членски внос.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2. Субсидия от държавния и общински бюджет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3..Дарения и завещания.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4.Наеми от движимо и недвижимо имущество.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5.Други приходи.</w:t>
      </w:r>
    </w:p>
    <w:p w:rsidR="00EE5A36" w:rsidRDefault="00EE5A36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Чл. 32./1/ Читалището може да развива и допълнителна стопанска дейност, свързана с предмета на основната му дейност, в съотве</w:t>
      </w:r>
      <w:r w:rsidR="005E6ADD">
        <w:rPr>
          <w:rFonts w:ascii="Times New Roman" w:hAnsi="Times New Roman" w:cs="Times New Roman"/>
          <w:sz w:val="20"/>
          <w:szCs w:val="20"/>
          <w:lang w:val="bg-BG"/>
        </w:rPr>
        <w:t>т</w:t>
      </w:r>
      <w:r>
        <w:rPr>
          <w:rFonts w:ascii="Times New Roman" w:hAnsi="Times New Roman" w:cs="Times New Roman"/>
          <w:sz w:val="20"/>
          <w:szCs w:val="20"/>
          <w:lang w:val="bg-BG"/>
        </w:rPr>
        <w:t>ствие с действа</w:t>
      </w:r>
      <w:r w:rsidR="005E6ADD">
        <w:rPr>
          <w:rFonts w:ascii="Times New Roman" w:hAnsi="Times New Roman" w:cs="Times New Roman"/>
          <w:sz w:val="20"/>
          <w:szCs w:val="20"/>
          <w:lang w:val="bg-BG"/>
        </w:rPr>
        <w:t>щото законодателство.</w:t>
      </w:r>
    </w:p>
    <w:p w:rsidR="005E6ADD" w:rsidRDefault="005E6ADD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/2/ Приходите от нея могат да се ползват само за определените в устава цели</w:t>
      </w:r>
    </w:p>
    <w:p w:rsidR="005E6ADD" w:rsidRDefault="005E6ADD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                  /3/Читалището не разпределя печалба.</w:t>
      </w:r>
    </w:p>
    <w:p w:rsidR="005E6ADD" w:rsidRDefault="005E6ADD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Чл. 33/1/ Читалището не може да отчуждава недвижими вещи и да учредява ипотека върху тях.</w:t>
      </w:r>
    </w:p>
    <w:p w:rsidR="005E6ADD" w:rsidRDefault="005E6ADD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/2/Движимите вещи могат  да бъдат отчуждавани, залагани, бракувани или  заменяни с по-доброкачествени само по решение на настоятелството.</w:t>
      </w:r>
    </w:p>
    <w:p w:rsidR="00F705C1" w:rsidRDefault="005E6ADD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Чл. 34 /1/ Съгласно</w:t>
      </w:r>
      <w:r w:rsidR="00F705C1">
        <w:rPr>
          <w:rFonts w:ascii="Times New Roman" w:hAnsi="Times New Roman" w:cs="Times New Roman"/>
          <w:sz w:val="20"/>
          <w:szCs w:val="20"/>
          <w:lang w:val="bg-BG"/>
        </w:rPr>
        <w:t xml:space="preserve"> ЗНЧ от преходните и заключителни разпоредби читалището има право на безвъзмездно ползване на сграда,публична общинска собственост, по реда на Закона за общинска собственост.</w:t>
      </w:r>
    </w:p>
    <w:p w:rsidR="00F705C1" w:rsidRDefault="00F705C1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/2/ На основание ЗНЧ  НЧ „Васил Левски -2007”  има право  на ползване на 50 дка земя от общинския поземлен фонд,ако има такъв.</w:t>
      </w:r>
    </w:p>
    <w:p w:rsidR="00F705C1" w:rsidRDefault="00F705C1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/3/ Правото  на ползване се погасява с прекратяването на читалището.</w:t>
      </w:r>
    </w:p>
    <w:p w:rsidR="00F705C1" w:rsidRDefault="00F705C1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Глава шеста</w:t>
      </w:r>
    </w:p>
    <w:p w:rsidR="00F705C1" w:rsidRDefault="00F705C1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Прекратяване</w:t>
      </w:r>
    </w:p>
    <w:p w:rsidR="00343938" w:rsidRDefault="00F705C1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</w:t>
      </w:r>
      <w:r w:rsidR="00343938">
        <w:rPr>
          <w:rFonts w:ascii="Times New Roman" w:hAnsi="Times New Roman" w:cs="Times New Roman"/>
          <w:sz w:val="20"/>
          <w:szCs w:val="20"/>
          <w:lang w:val="bg-BG"/>
        </w:rPr>
        <w:t>Чл.35. Цялата изходяща документация на читалището да съдържа наименованието на читалището, седалището и адреса и да бъде подпечатена с печата на читалището.</w:t>
      </w:r>
    </w:p>
    <w:p w:rsidR="00343938" w:rsidRDefault="00343938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Чл.36 Настоящият Устав е приет с квалифицирано множество на Общо събрание на читалището ,проведено на 21.04.2010 година  в съответствие с изискванията на ЗНЧ /дв бр.42 от 05.06.2009 година/ и влиза в сила от дена на вписването му в Окръжен съд – гр. Добрич.</w:t>
      </w:r>
    </w:p>
    <w:p w:rsidR="00343938" w:rsidRDefault="00343938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/1/Уставът може да бъде изменян и дописван по реда на ЗНЧ, ЗЮЛНЦ или при промени в законодателството. </w:t>
      </w:r>
    </w:p>
    <w:p w:rsidR="005E6ADD" w:rsidRDefault="00343938" w:rsidP="00426FD0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/2/ За неуредените с този устав въпроси се прилагат нормите на действащ</w:t>
      </w:r>
      <w:r w:rsidR="002F127B">
        <w:rPr>
          <w:rFonts w:ascii="Times New Roman" w:hAnsi="Times New Roman" w:cs="Times New Roman"/>
          <w:sz w:val="20"/>
          <w:szCs w:val="20"/>
          <w:lang w:val="bg-BG"/>
        </w:rPr>
        <w:t>о</w:t>
      </w:r>
      <w:r>
        <w:rPr>
          <w:rFonts w:ascii="Times New Roman" w:hAnsi="Times New Roman" w:cs="Times New Roman"/>
          <w:sz w:val="20"/>
          <w:szCs w:val="20"/>
          <w:lang w:val="bg-BG"/>
        </w:rPr>
        <w:t>т</w:t>
      </w:r>
      <w:r w:rsidR="002F127B">
        <w:rPr>
          <w:rFonts w:ascii="Times New Roman" w:hAnsi="Times New Roman" w:cs="Times New Roman"/>
          <w:sz w:val="20"/>
          <w:szCs w:val="20"/>
          <w:lang w:val="bg-BG"/>
        </w:rPr>
        <w:t>о в Република България законодателство.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F705C1">
        <w:rPr>
          <w:rFonts w:ascii="Times New Roman" w:hAnsi="Times New Roman" w:cs="Times New Roman"/>
          <w:sz w:val="20"/>
          <w:szCs w:val="20"/>
          <w:lang w:val="bg-BG"/>
        </w:rPr>
        <w:t xml:space="preserve">       </w:t>
      </w:r>
      <w:r w:rsidR="005E6ADD">
        <w:rPr>
          <w:rFonts w:ascii="Times New Roman" w:hAnsi="Times New Roman" w:cs="Times New Roman"/>
          <w:sz w:val="20"/>
          <w:szCs w:val="20"/>
          <w:lang w:val="bg-BG"/>
        </w:rPr>
        <w:tab/>
      </w:r>
      <w:r w:rsidR="005E6ADD">
        <w:rPr>
          <w:rFonts w:ascii="Times New Roman" w:hAnsi="Times New Roman" w:cs="Times New Roman"/>
          <w:sz w:val="20"/>
          <w:szCs w:val="20"/>
          <w:lang w:val="bg-BG"/>
        </w:rPr>
        <w:tab/>
      </w:r>
      <w:r w:rsidR="005E6ADD">
        <w:rPr>
          <w:rFonts w:ascii="Times New Roman" w:hAnsi="Times New Roman" w:cs="Times New Roman"/>
          <w:sz w:val="20"/>
          <w:szCs w:val="20"/>
          <w:lang w:val="bg-BG"/>
        </w:rPr>
        <w:tab/>
        <w:t xml:space="preserve"> </w:t>
      </w:r>
    </w:p>
    <w:sectPr w:rsidR="005E6ADD" w:rsidSect="00BA2A2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1C" w:rsidRDefault="00CE751C" w:rsidP="00426FD0">
      <w:pPr>
        <w:spacing w:after="0" w:line="240" w:lineRule="auto"/>
      </w:pPr>
      <w:r>
        <w:separator/>
      </w:r>
    </w:p>
  </w:endnote>
  <w:endnote w:type="continuationSeparator" w:id="0">
    <w:p w:rsidR="00CE751C" w:rsidRDefault="00CE751C" w:rsidP="0042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1C" w:rsidRDefault="00CE751C" w:rsidP="00426FD0">
      <w:pPr>
        <w:spacing w:after="0" w:line="240" w:lineRule="auto"/>
      </w:pPr>
      <w:r>
        <w:separator/>
      </w:r>
    </w:p>
  </w:footnote>
  <w:footnote w:type="continuationSeparator" w:id="0">
    <w:p w:rsidR="00CE751C" w:rsidRDefault="00CE751C" w:rsidP="0042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49F"/>
    <w:multiLevelType w:val="hybridMultilevel"/>
    <w:tmpl w:val="256E6900"/>
    <w:lvl w:ilvl="0" w:tplc="4EC8D5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5865F34"/>
    <w:multiLevelType w:val="hybridMultilevel"/>
    <w:tmpl w:val="3572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3A"/>
    <w:rsid w:val="00075045"/>
    <w:rsid w:val="000E15EC"/>
    <w:rsid w:val="001752C1"/>
    <w:rsid w:val="00243770"/>
    <w:rsid w:val="002B26C9"/>
    <w:rsid w:val="002F127B"/>
    <w:rsid w:val="00343938"/>
    <w:rsid w:val="0042573A"/>
    <w:rsid w:val="00426FD0"/>
    <w:rsid w:val="00460F3E"/>
    <w:rsid w:val="004838BA"/>
    <w:rsid w:val="004F11DD"/>
    <w:rsid w:val="00580765"/>
    <w:rsid w:val="005A3920"/>
    <w:rsid w:val="005E6ADD"/>
    <w:rsid w:val="00601B3A"/>
    <w:rsid w:val="006167CB"/>
    <w:rsid w:val="00637E79"/>
    <w:rsid w:val="006D41FA"/>
    <w:rsid w:val="00815E49"/>
    <w:rsid w:val="008A6705"/>
    <w:rsid w:val="00901FD0"/>
    <w:rsid w:val="00997007"/>
    <w:rsid w:val="00BA2A23"/>
    <w:rsid w:val="00C933E8"/>
    <w:rsid w:val="00CC3B53"/>
    <w:rsid w:val="00CE5A34"/>
    <w:rsid w:val="00CE751C"/>
    <w:rsid w:val="00DC731C"/>
    <w:rsid w:val="00EE5A36"/>
    <w:rsid w:val="00F7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E8"/>
    <w:pPr>
      <w:ind w:left="720"/>
      <w:contextualSpacing/>
    </w:pPr>
  </w:style>
  <w:style w:type="paragraph" w:styleId="a4">
    <w:name w:val="No Spacing"/>
    <w:uiPriority w:val="1"/>
    <w:qFormat/>
    <w:rsid w:val="006167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26F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26FD0"/>
  </w:style>
  <w:style w:type="paragraph" w:styleId="a7">
    <w:name w:val="footer"/>
    <w:basedOn w:val="a"/>
    <w:link w:val="a8"/>
    <w:uiPriority w:val="99"/>
    <w:semiHidden/>
    <w:unhideWhenUsed/>
    <w:rsid w:val="00426F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42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Librarian</cp:lastModifiedBy>
  <cp:revision>2</cp:revision>
  <dcterms:created xsi:type="dcterms:W3CDTF">2021-03-24T07:25:00Z</dcterms:created>
  <dcterms:modified xsi:type="dcterms:W3CDTF">2021-03-24T07:25:00Z</dcterms:modified>
</cp:coreProperties>
</file>