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4E" w:rsidRPr="00AE7BBC" w:rsidRDefault="00C9234E" w:rsidP="00C9234E">
      <w:pPr>
        <w:rPr>
          <w:sz w:val="24"/>
          <w:szCs w:val="24"/>
        </w:rPr>
      </w:pPr>
      <w:r w:rsidRPr="00AE7BBC">
        <w:t xml:space="preserve">                                                                                    </w:t>
      </w:r>
      <w:r w:rsidRPr="00AE7BBC">
        <w:rPr>
          <w:sz w:val="24"/>
          <w:szCs w:val="24"/>
        </w:rPr>
        <w:t>ЧИТАЛИЩЕ „ДЕНЕ КРЪСТЕВ – 1922“</w:t>
      </w:r>
    </w:p>
    <w:p w:rsidR="00C9234E" w:rsidRPr="00AE7BBC" w:rsidRDefault="00C9234E" w:rsidP="00C9234E">
      <w:r w:rsidRPr="00AE7BBC">
        <w:rPr>
          <w:sz w:val="24"/>
          <w:szCs w:val="24"/>
        </w:rPr>
        <w:t xml:space="preserve">                                                                           </w:t>
      </w:r>
      <w:r w:rsidRPr="00AE7BBC">
        <w:t xml:space="preserve">  Гр.София,р-н Кремиковци,кв.Ботунец</w:t>
      </w:r>
    </w:p>
    <w:p w:rsidR="00C9234E" w:rsidRPr="008E4497" w:rsidRDefault="00C9234E" w:rsidP="00C9234E">
      <w:pPr>
        <w:rPr>
          <w:color w:val="0000FF" w:themeColor="hyperlink"/>
          <w:u w:val="single"/>
        </w:rPr>
      </w:pPr>
      <w:r w:rsidRPr="00AE7BBC">
        <w:rPr>
          <w:sz w:val="24"/>
          <w:szCs w:val="24"/>
        </w:rPr>
        <w:t xml:space="preserve">                                                                             </w:t>
      </w:r>
      <w:proofErr w:type="gramStart"/>
      <w:r w:rsidRPr="00AE7BBC">
        <w:rPr>
          <w:lang w:val="en-US"/>
        </w:rPr>
        <w:t>e-mail</w:t>
      </w:r>
      <w:proofErr w:type="gramEnd"/>
      <w:r w:rsidRPr="00AE7BBC">
        <w:t>:</w:t>
      </w:r>
      <w:r w:rsidRPr="00AE7BBC">
        <w:rPr>
          <w:lang w:val="en-US"/>
        </w:rPr>
        <w:t xml:space="preserve">  </w:t>
      </w:r>
      <w:hyperlink r:id="rId5" w:history="1">
        <w:r w:rsidRPr="00AE7BBC">
          <w:rPr>
            <w:rStyle w:val="Hyperlink"/>
            <w:lang w:val="en-US"/>
          </w:rPr>
          <w:t>chitalishte_d.krastev@mail.bg</w:t>
        </w:r>
      </w:hyperlink>
    </w:p>
    <w:p w:rsidR="00C9234E" w:rsidRPr="008E4497" w:rsidRDefault="00C9234E" w:rsidP="00C9234E">
      <w:pPr>
        <w:rPr>
          <w:rFonts w:ascii="Times New Roman" w:hAnsi="Times New Roman" w:cs="Times New Roman"/>
          <w:b/>
          <w:sz w:val="28"/>
          <w:szCs w:val="28"/>
        </w:rPr>
      </w:pP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 xml:space="preserve">                                          Д О К Л А Д</w:t>
      </w: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 xml:space="preserve">             ЗА ОСЪЩЕСТВЕНИ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497">
        <w:rPr>
          <w:rFonts w:ascii="Times New Roman" w:hAnsi="Times New Roman" w:cs="Times New Roman"/>
          <w:sz w:val="28"/>
          <w:szCs w:val="28"/>
        </w:rPr>
        <w:t xml:space="preserve"> ЧИТАЛИЩНИ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497">
        <w:rPr>
          <w:rFonts w:ascii="Times New Roman" w:hAnsi="Times New Roman" w:cs="Times New Roman"/>
          <w:sz w:val="28"/>
          <w:szCs w:val="28"/>
        </w:rPr>
        <w:t xml:space="preserve"> ДЕЙНОСТИ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497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ИЗПЪЛНЕНИЕ НА ПРОГРАМА  2022</w:t>
      </w:r>
      <w:r w:rsidRPr="008E4497">
        <w:rPr>
          <w:rFonts w:ascii="Times New Roman" w:hAnsi="Times New Roman" w:cs="Times New Roman"/>
          <w:sz w:val="28"/>
          <w:szCs w:val="28"/>
        </w:rPr>
        <w:t xml:space="preserve"> година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</w:p>
    <w:p w:rsidR="00C9234E" w:rsidRPr="00F077F9" w:rsidRDefault="00C9234E" w:rsidP="00C9234E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Доклада за дейността на Читалище „Дене Кръстев-1922“ отчита изпълнението на дейностите залегнали в годишната програма за развитие на дейността, разработена в изпълнение на чл.26 ал.1 от ЗНЧ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Основни цели – културно-образователни,разпространяване и усвояване на информация,даване на нови знания,разширяване на познанието.</w:t>
      </w: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Основни дейности –поддържане на общодостъпна библиотека и читалня.Организиране на празници,изложби,чествание,беседи,експониране на витрини и др.</w:t>
      </w: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1.Дейности:</w:t>
      </w: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Основна дейност в Читалището е библиотечната.Читалището има една</w:t>
      </w:r>
      <w:r>
        <w:rPr>
          <w:rFonts w:ascii="Times New Roman" w:hAnsi="Times New Roman" w:cs="Times New Roman"/>
          <w:sz w:val="28"/>
          <w:szCs w:val="28"/>
        </w:rPr>
        <w:t xml:space="preserve"> и половина  щатни  бройки на длъжност библиотекар и технически организатор.</w:t>
      </w: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1.1.Библиоте</w:t>
      </w:r>
      <w:r>
        <w:rPr>
          <w:rFonts w:ascii="Times New Roman" w:hAnsi="Times New Roman" w:cs="Times New Roman"/>
          <w:sz w:val="28"/>
          <w:szCs w:val="28"/>
        </w:rPr>
        <w:t>чна и информационна дейност 2022</w:t>
      </w:r>
      <w:r w:rsidRPr="008E44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234E" w:rsidRPr="00855B86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-осигурен е достъп до информация на населението на квартала.</w:t>
      </w: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-обогатяване на библиотечния фонд  с цел привличане на нови читатели.</w:t>
      </w: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2022</w:t>
      </w:r>
      <w:r w:rsidRPr="008E4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 са постъпили 26 нови библиотечни документа дарение  на стойност 329,69лв.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-извършена е</w:t>
      </w:r>
      <w:r>
        <w:rPr>
          <w:rFonts w:ascii="Times New Roman" w:hAnsi="Times New Roman" w:cs="Times New Roman"/>
          <w:sz w:val="28"/>
          <w:szCs w:val="28"/>
        </w:rPr>
        <w:t xml:space="preserve"> прекласификация на отдел художествена</w:t>
      </w:r>
      <w:r w:rsidRPr="008E4497">
        <w:rPr>
          <w:rFonts w:ascii="Times New Roman" w:hAnsi="Times New Roman" w:cs="Times New Roman"/>
          <w:sz w:val="28"/>
          <w:szCs w:val="28"/>
        </w:rPr>
        <w:t xml:space="preserve"> литература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497">
        <w:rPr>
          <w:rFonts w:ascii="Times New Roman" w:hAnsi="Times New Roman" w:cs="Times New Roman"/>
          <w:sz w:val="28"/>
          <w:szCs w:val="28"/>
        </w:rPr>
        <w:t xml:space="preserve"> по УДК от 2017 година.</w:t>
      </w: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1.2.Социални дейности:</w:t>
      </w: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Формиране на толерантно отношение сред населението на квартала.</w:t>
      </w: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-към малцинствените групи живеещи в кв.Ботунец</w:t>
      </w: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-към хора в неравностойно положение</w:t>
      </w: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-помощ при подпълване на всички видове документи на неграмотни,полуграмотни и възрастни хора.</w:t>
      </w: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2.Мероприатия  на библиотеката:</w:t>
      </w: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.През 2022 год. са проведени  26</w:t>
      </w:r>
      <w:r w:rsidRPr="008E4497">
        <w:rPr>
          <w:rFonts w:ascii="Times New Roman" w:hAnsi="Times New Roman" w:cs="Times New Roman"/>
          <w:sz w:val="28"/>
          <w:szCs w:val="28"/>
        </w:rPr>
        <w:t xml:space="preserve"> масови начинания</w:t>
      </w:r>
      <w:r>
        <w:rPr>
          <w:rFonts w:ascii="Times New Roman" w:hAnsi="Times New Roman" w:cs="Times New Roman"/>
          <w:sz w:val="28"/>
          <w:szCs w:val="28"/>
        </w:rPr>
        <w:t xml:space="preserve"> в библиотеката.От тях 20</w:t>
      </w:r>
      <w:r w:rsidRPr="008E4497">
        <w:rPr>
          <w:rFonts w:ascii="Times New Roman" w:hAnsi="Times New Roman" w:cs="Times New Roman"/>
          <w:sz w:val="28"/>
          <w:szCs w:val="28"/>
        </w:rPr>
        <w:t xml:space="preserve"> експонирани витрини на различна тематика: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04.01.  -100 год. от рождението на Блага Димитрова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13.01.  – Нови книги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02.02.  -140год.от рождението на Владимир Димитров-Майстора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12.02.  – 120год.от рождението на Светослав Минков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19.02.  –Годишнина от обесването на Васил Левски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28.02.  -115год.от рождението наЕмилиян Станев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03.03.  -144 год.от освобождението на България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28.03.  -135год.от рождението наДимчо Дебелянов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02.04.  –Международен ден на детската книга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18.05.  -150год.от рождението на Яне Сандански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24.05.  –Ден на българската азбука,просвета и култра и на славянската книжовност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25.05.  -95год.от рождението на Робърт Лъдлъм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21.08.  -120год.от рождението наАнгел Каралийчев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06.09.  -137год.от съединението на Княжество България и Източна Румелия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22.09.  -1909год.княз Фердинанд обявява независимостта на България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01.11.  –Ден на народните будители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02.11.  -125год.от рождението на Асен Разцветников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14.11.  -115год.от рождението но Астрид Лингрен</w:t>
      </w: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17.11.  -195год.от рождението на Петко Р.Славейков</w:t>
      </w: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2.2.Организирани  са две изложби: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8E4497">
        <w:rPr>
          <w:rFonts w:ascii="Times New Roman" w:hAnsi="Times New Roman" w:cs="Times New Roman"/>
          <w:sz w:val="28"/>
          <w:szCs w:val="28"/>
        </w:rPr>
        <w:t xml:space="preserve"> баба Марта-символ на здраве,радост и добра сполука.Заедно с децата е украсено дървото на баба Марта.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- 100годишнина от основаване на Читалище „Дене Кръстев-1922“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2.3.Организирани са групови посещения в библиотеката на ученици от 1 и 3 класове.</w:t>
      </w: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2.4.Лято в библиотеката – „Четем,рисуваме и играем“</w:t>
      </w: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3.Дейност на читалището-изяви на местно,районно и градско ниво.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-  01.03. -  Ден на самодееца и баба Марта –кв.Ботунец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-  06.03. –  Сирни заговезни – кв.Ботунец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-  06.06.  – Гергьовден – кв.Ботунец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 -  16.04.  -  Лазарки – кв.Ботунец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 -  30.04.  -  „Сеславска пролет“фолклорен празник кв.Сеславци-участие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 -  24.05.  -   „На гости в Яна“,фолклорен празнис –участие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 -  04.06-  -  „Цветна плетеница“-международен фолклорен фестивал,гр.Бухово-участие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 -  12.06.  -   „Шарена китка“фолклорен празник кв.Ботунец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3.9.  -  17.09.  -  Районен празник „Вяра,Надежда и Любов“ ,Кремиковски манастир – участие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 -  24.09.  -100 годишнина на Читалище „Дене Кръстев-1922“-кв.Ботунец 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 - 29.10.   –„Любители-будители“-фестивал културен домКрасно село-участие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 -  19.11.  -  „На раздумка и песен“-кв.Сеславци-участие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 -  26.11.  –„Златна есен“фестивал на Нестия арт гр.София,зала Средец-участие</w:t>
      </w: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 -  14.12.  –Благотворителен  коледен концерт – кв.Ботунец  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4.Любителско творчество-художествени състави: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клуб народни хора „Ботунчани“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детски танцов състав</w:t>
      </w:r>
    </w:p>
    <w:p w:rsidR="00C9234E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младежка певческа група „Звънчета“</w:t>
      </w: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детска певческа група</w:t>
      </w: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Изводи:</w:t>
      </w: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Читалището ще продължи да работи в посока подобряване</w:t>
      </w:r>
      <w:r>
        <w:rPr>
          <w:rFonts w:ascii="Times New Roman" w:hAnsi="Times New Roman" w:cs="Times New Roman"/>
          <w:sz w:val="28"/>
          <w:szCs w:val="28"/>
        </w:rPr>
        <w:t xml:space="preserve"> предлаганите услуги с цел   привличане на нови членове,читатели и съмишленици</w:t>
      </w:r>
      <w:r w:rsidRPr="008E4497">
        <w:rPr>
          <w:rFonts w:ascii="Times New Roman" w:hAnsi="Times New Roman" w:cs="Times New Roman"/>
          <w:sz w:val="28"/>
          <w:szCs w:val="28"/>
        </w:rPr>
        <w:t>.</w:t>
      </w: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>Докладът з</w:t>
      </w:r>
      <w:r>
        <w:rPr>
          <w:rFonts w:ascii="Times New Roman" w:hAnsi="Times New Roman" w:cs="Times New Roman"/>
          <w:sz w:val="28"/>
          <w:szCs w:val="28"/>
        </w:rPr>
        <w:t>а осъществени дейности пред 2022</w:t>
      </w:r>
      <w:r w:rsidRPr="008E4497">
        <w:rPr>
          <w:rFonts w:ascii="Times New Roman" w:hAnsi="Times New Roman" w:cs="Times New Roman"/>
          <w:sz w:val="28"/>
          <w:szCs w:val="28"/>
        </w:rPr>
        <w:t xml:space="preserve"> година е разгледан и приет от Настоятелството на ре</w:t>
      </w:r>
      <w:r>
        <w:rPr>
          <w:rFonts w:ascii="Times New Roman" w:hAnsi="Times New Roman" w:cs="Times New Roman"/>
          <w:sz w:val="28"/>
          <w:szCs w:val="28"/>
        </w:rPr>
        <w:t>довно заседание ,проведено на 27.01. 2023</w:t>
      </w:r>
      <w:r w:rsidRPr="008E4497">
        <w:rPr>
          <w:rFonts w:ascii="Times New Roman" w:hAnsi="Times New Roman" w:cs="Times New Roman"/>
          <w:sz w:val="28"/>
          <w:szCs w:val="28"/>
        </w:rPr>
        <w:t xml:space="preserve">г. Протокол 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8E4497">
        <w:rPr>
          <w:rFonts w:ascii="Times New Roman" w:hAnsi="Times New Roman" w:cs="Times New Roman"/>
          <w:sz w:val="28"/>
          <w:szCs w:val="28"/>
        </w:rPr>
        <w:t>.</w:t>
      </w: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Председател на Настоятелство:</w:t>
      </w: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  <w:r w:rsidRPr="008E44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/ Й.Тончева/...............................</w:t>
      </w: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</w:p>
    <w:p w:rsidR="00C9234E" w:rsidRPr="008E4497" w:rsidRDefault="00C9234E" w:rsidP="00C9234E">
      <w:pPr>
        <w:rPr>
          <w:rFonts w:ascii="Times New Roman" w:hAnsi="Times New Roman" w:cs="Times New Roman"/>
          <w:sz w:val="28"/>
          <w:szCs w:val="28"/>
        </w:rPr>
      </w:pPr>
    </w:p>
    <w:p w:rsidR="00C9234E" w:rsidRPr="008E4497" w:rsidRDefault="00C9234E" w:rsidP="00C9234E">
      <w:pPr>
        <w:rPr>
          <w:rFonts w:cs="Times New Roman"/>
          <w:sz w:val="28"/>
          <w:szCs w:val="28"/>
        </w:rPr>
      </w:pPr>
    </w:p>
    <w:p w:rsidR="00C9234E" w:rsidRPr="008E4497" w:rsidRDefault="00C9234E" w:rsidP="00C9234E">
      <w:pPr>
        <w:rPr>
          <w:rFonts w:cs="Times New Roman"/>
          <w:sz w:val="28"/>
          <w:szCs w:val="28"/>
        </w:rPr>
      </w:pPr>
    </w:p>
    <w:p w:rsidR="00D0068F" w:rsidRDefault="00D0068F">
      <w:bookmarkStart w:id="0" w:name="_GoBack"/>
      <w:bookmarkEnd w:id="0"/>
    </w:p>
    <w:sectPr w:rsidR="00D00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C1"/>
    <w:rsid w:val="00C9234E"/>
    <w:rsid w:val="00D0068F"/>
    <w:rsid w:val="00E4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2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2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talishte_d.krastev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PepiX</dc:creator>
  <cp:keywords/>
  <dc:description/>
  <cp:lastModifiedBy>PepiX</cp:lastModifiedBy>
  <cp:revision>2</cp:revision>
  <dcterms:created xsi:type="dcterms:W3CDTF">2023-01-30T10:58:00Z</dcterms:created>
  <dcterms:modified xsi:type="dcterms:W3CDTF">2023-01-30T10:59:00Z</dcterms:modified>
</cp:coreProperties>
</file>