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D3" w:rsidRDefault="004F4882">
      <w:pPr>
        <w:spacing w:after="0" w:line="259" w:lineRule="auto"/>
        <w:ind w:left="0" w:right="0" w:firstLine="0"/>
        <w:jc w:val="center"/>
      </w:pPr>
      <w:bookmarkStart w:id="0" w:name="_GoBack"/>
      <w:bookmarkEnd w:id="0"/>
      <w:r>
        <w:rPr>
          <w:sz w:val="60"/>
        </w:rPr>
        <w:t>У С Т А В</w:t>
      </w:r>
    </w:p>
    <w:p w:rsidR="00CB30D3" w:rsidRDefault="004F4882">
      <w:pPr>
        <w:spacing w:after="770"/>
        <w:ind w:left="1986" w:hanging="1101"/>
      </w:pPr>
      <w:r>
        <w:t xml:space="preserve">НА НАРОДНО ЧИТА ЛИЩЕ „РАЗВИТИЕ 1907г.”, </w:t>
      </w:r>
      <w:proofErr w:type="spellStart"/>
      <w:r>
        <w:t>с.Подлес</w:t>
      </w:r>
      <w:proofErr w:type="spellEnd"/>
      <w:r>
        <w:t xml:space="preserve"> ул. </w:t>
      </w:r>
      <w:proofErr w:type="spellStart"/>
      <w:r>
        <w:t>Пьрва</w:t>
      </w:r>
      <w:proofErr w:type="spellEnd"/>
      <w:r>
        <w:t xml:space="preserve"> 1; E-</w:t>
      </w:r>
      <w:proofErr w:type="spellStart"/>
      <w:r>
        <w:t>mail</w:t>
      </w:r>
      <w:proofErr w:type="spellEnd"/>
      <w:r>
        <w:t xml:space="preserve"> GSM: 0896976006</w:t>
      </w:r>
    </w:p>
    <w:p w:rsidR="00CB30D3" w:rsidRDefault="004F4882">
      <w:pPr>
        <w:spacing w:after="193" w:line="259" w:lineRule="auto"/>
        <w:ind w:left="741" w:right="0" w:firstLine="0"/>
        <w:jc w:val="center"/>
      </w:pPr>
      <w:r>
        <w:rPr>
          <w:sz w:val="20"/>
          <w:u w:val="single" w:color="000000"/>
        </w:rPr>
        <w:t>1. ГЛАВА ПЪРВА. ОБШИ ПОЛОЖЕНИЯ.</w:t>
      </w:r>
    </w:p>
    <w:p w:rsidR="00CB30D3" w:rsidRDefault="004F4882">
      <w:pPr>
        <w:spacing w:after="243"/>
        <w:ind w:left="2" w:right="273"/>
      </w:pPr>
      <w:r>
        <w:t xml:space="preserve">Чл. 1 С този устав се урежда учредяването, устройството, управлението, дейността, имуществото, финансирането, издръжката и прекратяването на Народно читалище „Развитие 1907г." </w:t>
      </w:r>
      <w:proofErr w:type="spellStart"/>
      <w:r>
        <w:t>с.Подлес</w:t>
      </w:r>
      <w:proofErr w:type="spellEnd"/>
    </w:p>
    <w:p w:rsidR="00CB30D3" w:rsidRDefault="004F4882">
      <w:pPr>
        <w:spacing w:after="0"/>
        <w:ind w:left="2" w:right="0"/>
      </w:pPr>
      <w:r>
        <w:t xml:space="preserve">Чл.2 (1) Народно читалище „Развитие 1907г.” </w:t>
      </w:r>
      <w:proofErr w:type="spellStart"/>
      <w:r>
        <w:t>с.Подлес</w:t>
      </w:r>
      <w:proofErr w:type="spellEnd"/>
      <w:r>
        <w:t xml:space="preserve"> е традиционно само</w:t>
      </w:r>
      <w:r>
        <w:t>управляващо се културно - просветно сдружение на жителите от</w:t>
      </w:r>
    </w:p>
    <w:p w:rsidR="00CB30D3" w:rsidRDefault="004F4882">
      <w:pPr>
        <w:spacing w:after="4"/>
        <w:ind w:left="2" w:right="612"/>
      </w:pPr>
      <w:proofErr w:type="spellStart"/>
      <w:r>
        <w:t>с.Подлес</w:t>
      </w:r>
      <w:proofErr w:type="spellEnd"/>
      <w:r>
        <w:t xml:space="preserve">, което изпълнява и държавни културно-просветни задачи. В неговата дейност могат да участват всички физически липа без ограничения и без оглед на </w:t>
      </w:r>
      <w:proofErr w:type="spellStart"/>
      <w:r>
        <w:t>выраст</w:t>
      </w:r>
      <w:proofErr w:type="spellEnd"/>
      <w:r>
        <w:t>. пол. политически и религиозни въз</w:t>
      </w:r>
      <w:r>
        <w:t>гледи, и етническо самосъзнание.</w:t>
      </w:r>
    </w:p>
    <w:p w:rsidR="00CB30D3" w:rsidRDefault="004F4882">
      <w:pPr>
        <w:spacing w:after="0"/>
        <w:ind w:left="-1" w:right="0" w:firstLine="338"/>
      </w:pPr>
      <w:r>
        <w:t>(2) Читалището е юридическо лице с нестопанска цел с наименование „Развитие 1907г.”</w:t>
      </w:r>
    </w:p>
    <w:p w:rsidR="00CB30D3" w:rsidRDefault="004F4882">
      <w:pPr>
        <w:spacing w:after="0"/>
        <w:ind w:left="2" w:right="0"/>
      </w:pPr>
      <w:r>
        <w:t>То е създадено и функционира на основание на Закона за народните читалища. Закона за юридическите лица с нестопанска цел и този устав.</w:t>
      </w:r>
    </w:p>
    <w:p w:rsidR="00CB30D3" w:rsidRDefault="004F4882">
      <w:pPr>
        <w:spacing w:after="0" w:line="259" w:lineRule="auto"/>
        <w:ind w:left="0" w:right="58" w:firstLine="0"/>
        <w:jc w:val="center"/>
      </w:pPr>
      <w:r>
        <w:t xml:space="preserve">(З) </w:t>
      </w:r>
      <w:r>
        <w:t xml:space="preserve">Народно читалище „Развитие 1907г.” </w:t>
      </w:r>
      <w:proofErr w:type="spellStart"/>
      <w:r>
        <w:t>с.Подлес</w:t>
      </w:r>
      <w:proofErr w:type="spellEnd"/>
      <w:r>
        <w:t xml:space="preserve"> има за седалище</w:t>
      </w:r>
    </w:p>
    <w:p w:rsidR="00CB30D3" w:rsidRDefault="004F4882">
      <w:pPr>
        <w:spacing w:after="258"/>
        <w:ind w:left="2" w:right="0"/>
      </w:pPr>
      <w:proofErr w:type="spellStart"/>
      <w:r>
        <w:t>с.Подлес</w:t>
      </w:r>
      <w:proofErr w:type="spellEnd"/>
      <w:r>
        <w:t xml:space="preserve">, община Главиница, </w:t>
      </w:r>
      <w:proofErr w:type="spellStart"/>
      <w:r>
        <w:t>одето</w:t>
      </w:r>
      <w:proofErr w:type="spellEnd"/>
      <w:r>
        <w:t xml:space="preserve"> се намира и адреса на управлението му: </w:t>
      </w:r>
      <w:proofErr w:type="spellStart"/>
      <w:r>
        <w:t>обл.Силистра</w:t>
      </w:r>
      <w:proofErr w:type="spellEnd"/>
      <w:r>
        <w:t xml:space="preserve">, община Главиница, </w:t>
      </w:r>
      <w:proofErr w:type="spellStart"/>
      <w:r>
        <w:t>с.Подлес</w:t>
      </w:r>
      <w:proofErr w:type="spellEnd"/>
      <w:r>
        <w:t xml:space="preserve">, </w:t>
      </w:r>
      <w:proofErr w:type="spellStart"/>
      <w:r>
        <w:t>ул.Първа</w:t>
      </w:r>
      <w:proofErr w:type="spellEnd"/>
      <w:r>
        <w:t xml:space="preserve"> № 21</w:t>
      </w:r>
    </w:p>
    <w:p w:rsidR="00CB30D3" w:rsidRDefault="004F4882">
      <w:pPr>
        <w:spacing w:after="0" w:line="216" w:lineRule="auto"/>
        <w:ind w:left="-5" w:right="1028"/>
      </w:pPr>
      <w:proofErr w:type="spellStart"/>
      <w:r>
        <w:rPr>
          <w:sz w:val="28"/>
        </w:rPr>
        <w:t>Чл.З</w:t>
      </w:r>
      <w:proofErr w:type="spellEnd"/>
      <w:r>
        <w:rPr>
          <w:sz w:val="28"/>
        </w:rPr>
        <w:t>. (1) Целта та читалището е да задоволява потребностите на мест</w:t>
      </w:r>
      <w:r>
        <w:rPr>
          <w:sz w:val="28"/>
        </w:rPr>
        <w:t xml:space="preserve">ното население, свързани със: 1. Развитие и обогатяване па културния живот, социалната и образователна дейност в </w:t>
      </w:r>
      <w:proofErr w:type="spellStart"/>
      <w:r>
        <w:rPr>
          <w:sz w:val="28"/>
        </w:rPr>
        <w:t>с.Подлес</w:t>
      </w:r>
      <w:proofErr w:type="spellEnd"/>
      <w:r>
        <w:rPr>
          <w:sz w:val="28"/>
        </w:rPr>
        <w:t>:</w:t>
      </w:r>
    </w:p>
    <w:p w:rsidR="00CB30D3" w:rsidRDefault="004F4882">
      <w:pPr>
        <w:tabs>
          <w:tab w:val="center" w:pos="4126"/>
        </w:tabs>
        <w:ind w:left="-1" w:right="0" w:firstLine="0"/>
        <w:jc w:val="left"/>
      </w:pPr>
      <w:r>
        <w:t>2.</w:t>
      </w:r>
      <w:r>
        <w:tab/>
        <w:t>Запазване на обичаите и традициите на българския народ;</w:t>
      </w:r>
    </w:p>
    <w:p w:rsidR="00CB30D3" w:rsidRDefault="004F4882">
      <w:pPr>
        <w:spacing w:after="21"/>
        <w:ind w:left="2" w:right="0"/>
      </w:pPr>
      <w:r>
        <w:t>з.</w:t>
      </w:r>
      <w:r>
        <w:tab/>
        <w:t>Разширяване на знанията на гражданите и приобщаването им към ценностите и постиженията на науката, изкуството и културата:</w:t>
      </w:r>
    </w:p>
    <w:p w:rsidR="00CB30D3" w:rsidRDefault="004F4882">
      <w:pPr>
        <w:numPr>
          <w:ilvl w:val="0"/>
          <w:numId w:val="1"/>
        </w:numPr>
        <w:spacing w:after="158"/>
        <w:ind w:right="0" w:hanging="309"/>
      </w:pPr>
      <w:proofErr w:type="spellStart"/>
      <w:r>
        <w:t>Выпитаване</w:t>
      </w:r>
      <w:proofErr w:type="spellEnd"/>
      <w:r>
        <w:t xml:space="preserve"> и утвърждаване на националното самосъзнание:</w:t>
      </w:r>
    </w:p>
    <w:p w:rsidR="00CB30D3" w:rsidRDefault="004F4882">
      <w:pPr>
        <w:numPr>
          <w:ilvl w:val="0"/>
          <w:numId w:val="1"/>
        </w:numPr>
        <w:spacing w:after="174"/>
        <w:ind w:right="0" w:hanging="309"/>
      </w:pPr>
      <w:r>
        <w:t xml:space="preserve">Осигуряване на </w:t>
      </w:r>
      <w:proofErr w:type="spellStart"/>
      <w:r>
        <w:t>достьп</w:t>
      </w:r>
      <w:proofErr w:type="spellEnd"/>
      <w:r>
        <w:t xml:space="preserve"> до информация:</w:t>
      </w:r>
    </w:p>
    <w:p w:rsidR="00CB30D3" w:rsidRDefault="004F4882">
      <w:pPr>
        <w:ind w:left="2" w:right="0"/>
      </w:pPr>
      <w:r>
        <w:t>(2)</w:t>
      </w:r>
      <w:r>
        <w:tab/>
        <w:t>За постигане на целта по ал. 1, ч</w:t>
      </w:r>
      <w:r>
        <w:t>италището извършва следните ОСНОВНИ дейности:</w:t>
      </w:r>
    </w:p>
    <w:p w:rsidR="00CB30D3" w:rsidRDefault="004F4882">
      <w:pPr>
        <w:numPr>
          <w:ilvl w:val="0"/>
          <w:numId w:val="2"/>
        </w:numPr>
        <w:spacing w:after="20"/>
        <w:ind w:right="0" w:hanging="791"/>
      </w:pPr>
      <w:r>
        <w:t xml:space="preserve">урежда и поддържа библиотека, </w:t>
      </w:r>
      <w:proofErr w:type="spellStart"/>
      <w:r>
        <w:t>ЧИТаЛНЯ</w:t>
      </w:r>
      <w:proofErr w:type="spellEnd"/>
      <w:r>
        <w:t xml:space="preserve">, фото-, фоно-, </w:t>
      </w:r>
      <w:proofErr w:type="spellStart"/>
      <w:r>
        <w:t>филмо</w:t>
      </w:r>
      <w:proofErr w:type="spellEnd"/>
      <w:r>
        <w:t xml:space="preserve"> - и </w:t>
      </w:r>
      <w:r>
        <w:rPr>
          <w:noProof/>
        </w:rPr>
        <w:drawing>
          <wp:inline distT="0" distB="0" distL="0" distR="0">
            <wp:extent cx="50255" cy="123344"/>
            <wp:effectExtent l="0" t="0" r="0" b="0"/>
            <wp:docPr id="2009" name="Picture 2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" name="Picture 20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55" cy="12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или видеотека:</w:t>
      </w:r>
    </w:p>
    <w:p w:rsidR="00CB30D3" w:rsidRDefault="004F4882">
      <w:pPr>
        <w:numPr>
          <w:ilvl w:val="0"/>
          <w:numId w:val="2"/>
        </w:numPr>
        <w:ind w:right="0" w:hanging="791"/>
      </w:pPr>
      <w:r>
        <w:t>създава и поддържа електронни информационна мрежи;</w:t>
      </w:r>
    </w:p>
    <w:p w:rsidR="00CB30D3" w:rsidRDefault="004F4882">
      <w:pPr>
        <w:tabs>
          <w:tab w:val="center" w:pos="4151"/>
        </w:tabs>
        <w:ind w:left="-1" w:right="0" w:firstLine="0"/>
        <w:jc w:val="left"/>
      </w:pPr>
      <w:r>
        <w:t>з.</w:t>
      </w:r>
      <w:r>
        <w:tab/>
        <w:t>предоставя компютърни и интернет услуги на населението;</w:t>
      </w:r>
    </w:p>
    <w:p w:rsidR="00CB30D3" w:rsidRDefault="004F4882">
      <w:pPr>
        <w:spacing w:after="0"/>
        <w:ind w:left="2" w:right="439"/>
      </w:pPr>
      <w:r>
        <w:t>4. развива и подпомаг</w:t>
      </w:r>
      <w:r>
        <w:t xml:space="preserve">а любителското художествено творчество: 5. организира коли. </w:t>
      </w:r>
      <w:proofErr w:type="spellStart"/>
      <w:r>
        <w:t>крыоци</w:t>
      </w:r>
      <w:proofErr w:type="spellEnd"/>
      <w:r>
        <w:t xml:space="preserve">, курсове, клубове, кино и </w:t>
      </w:r>
      <w:proofErr w:type="spellStart"/>
      <w:r>
        <w:t>видеопоказ</w:t>
      </w:r>
      <w:proofErr w:type="spellEnd"/>
      <w:r>
        <w:t>, празненства, концерти, чествания и младежки дейности:</w:t>
      </w:r>
    </w:p>
    <w:p w:rsidR="00CB30D3" w:rsidRDefault="004F4882">
      <w:pPr>
        <w:numPr>
          <w:ilvl w:val="0"/>
          <w:numId w:val="3"/>
        </w:numPr>
        <w:spacing w:after="50" w:line="216" w:lineRule="auto"/>
        <w:ind w:right="0" w:hanging="791"/>
      </w:pPr>
      <w:r>
        <w:rPr>
          <w:sz w:val="28"/>
        </w:rPr>
        <w:t>събира и разпространява знания за родния край:</w:t>
      </w:r>
    </w:p>
    <w:p w:rsidR="00CB30D3" w:rsidRDefault="004F4882">
      <w:pPr>
        <w:numPr>
          <w:ilvl w:val="0"/>
          <w:numId w:val="3"/>
        </w:numPr>
        <w:ind w:right="0" w:hanging="791"/>
      </w:pPr>
      <w:r>
        <w:lastRenderedPageBreak/>
        <w:t>създава, съхранява и популяризира музейни и други сбирки, съгласно Закопа за културното наследство;</w:t>
      </w:r>
    </w:p>
    <w:p w:rsidR="00CB30D3" w:rsidRDefault="004F4882">
      <w:pPr>
        <w:numPr>
          <w:ilvl w:val="0"/>
          <w:numId w:val="3"/>
        </w:numPr>
        <w:spacing w:after="65"/>
        <w:ind w:right="0" w:hanging="791"/>
      </w:pPr>
      <w:r>
        <w:t>извършва допълнителни дейности и услуги, свързани, с предмета на основната му дейност, които не противоречат па Закопа за народните читалища. Закона за юрид</w:t>
      </w:r>
      <w:r>
        <w:t>ическите лица с нестопанска цел и този устав, като използва приходите от тях за постигане на определените в устава му пели.</w:t>
      </w:r>
    </w:p>
    <w:p w:rsidR="00CB30D3" w:rsidRDefault="004F4882">
      <w:pPr>
        <w:numPr>
          <w:ilvl w:val="0"/>
          <w:numId w:val="3"/>
        </w:numPr>
        <w:ind w:right="0" w:hanging="791"/>
      </w:pPr>
      <w:r>
        <w:t xml:space="preserve">Народно читалище „Развитие 1907г.” </w:t>
      </w:r>
      <w:proofErr w:type="spellStart"/>
      <w:r>
        <w:t>с.Подлес</w:t>
      </w:r>
      <w:proofErr w:type="spellEnd"/>
      <w:r>
        <w:t xml:space="preserve"> не разпределя печалба!</w:t>
      </w:r>
    </w:p>
    <w:p w:rsidR="00CB30D3" w:rsidRDefault="004F4882">
      <w:pPr>
        <w:numPr>
          <w:ilvl w:val="0"/>
          <w:numId w:val="3"/>
        </w:numPr>
        <w:ind w:right="0" w:hanging="791"/>
      </w:pPr>
      <w:r>
        <w:t xml:space="preserve">Народно читалище „Развитие 1907г.” </w:t>
      </w:r>
      <w:proofErr w:type="spellStart"/>
      <w:r>
        <w:t>с.Подлес</w:t>
      </w:r>
      <w:proofErr w:type="spellEnd"/>
      <w:r>
        <w:t xml:space="preserve"> може да участва в чит</w:t>
      </w:r>
      <w:r>
        <w:t>алищни сдружения за постигане на целите; които си е поставило.</w:t>
      </w:r>
    </w:p>
    <w:sectPr w:rsidR="00CB30D3">
      <w:pgSz w:w="11900" w:h="16820"/>
      <w:pgMar w:top="1440" w:right="1043" w:bottom="1440" w:left="2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896"/>
    <w:multiLevelType w:val="hybridMultilevel"/>
    <w:tmpl w:val="3D507B12"/>
    <w:lvl w:ilvl="0" w:tplc="CF84B2F6">
      <w:start w:val="1"/>
      <w:numFmt w:val="decimal"/>
      <w:lvlText w:val="%1.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5E699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F30A8A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B41B6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1AEDC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78499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EE7CC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FD0AAB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822DE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986EE0"/>
    <w:multiLevelType w:val="hybridMultilevel"/>
    <w:tmpl w:val="9D94BBBC"/>
    <w:lvl w:ilvl="0" w:tplc="D49613A4">
      <w:start w:val="6"/>
      <w:numFmt w:val="decimal"/>
      <w:lvlText w:val="%1.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45B2A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7A2B66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AE3AE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1A5992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0A7130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9E7B5A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827930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0208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876880"/>
    <w:multiLevelType w:val="hybridMultilevel"/>
    <w:tmpl w:val="8FE259AC"/>
    <w:lvl w:ilvl="0" w:tplc="6E449EDC">
      <w:start w:val="4"/>
      <w:numFmt w:val="decimal"/>
      <w:lvlText w:val="%1.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2C4D7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60740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AC5DA8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E64FF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D4A548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AAC30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34F7F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945EE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D3"/>
    <w:rsid w:val="004F4882"/>
    <w:rsid w:val="00CB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CE916-BF55-42E9-A3E5-EB6429E4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3" w:line="223" w:lineRule="auto"/>
      <w:ind w:left="888" w:right="583" w:hanging="3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Сканирано изображение</vt:lpstr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Сканирано изображение</dc:title>
  <dc:subject>Сканирано изображение</dc:subject>
  <dc:creator>NAPS2</dc:creator>
  <cp:keywords/>
  <cp:lastModifiedBy>podles1</cp:lastModifiedBy>
  <cp:revision>2</cp:revision>
  <dcterms:created xsi:type="dcterms:W3CDTF">2021-03-30T11:59:00Z</dcterms:created>
  <dcterms:modified xsi:type="dcterms:W3CDTF">2021-03-30T11:59:00Z</dcterms:modified>
</cp:coreProperties>
</file>