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FE5A" w14:textId="0B75480E" w:rsidR="00771457" w:rsidRPr="00AA4896" w:rsidRDefault="00771457" w:rsidP="00AA4896">
      <w:pPr>
        <w:rPr>
          <w:rFonts w:ascii="Times New Roman" w:hAnsi="Times New Roman" w:cs="Times New Roman"/>
          <w:sz w:val="28"/>
          <w:szCs w:val="28"/>
        </w:rPr>
      </w:pPr>
    </w:p>
    <w:p w14:paraId="66ED0B02" w14:textId="51D5C7CB" w:rsidR="00C75790" w:rsidRPr="00A1387E" w:rsidRDefault="00EC498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Отчет за дейността на  Н.Ч</w:t>
      </w:r>
      <w:r w:rsidR="00A1387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“Отец Паисий-1926г</w:t>
      </w:r>
      <w:r w:rsidR="00A1387E">
        <w:rPr>
          <w:rFonts w:ascii="Times New Roman" w:hAnsi="Times New Roman" w:cs="Times New Roman"/>
          <w:b/>
          <w:sz w:val="32"/>
          <w:szCs w:val="32"/>
        </w:rPr>
        <w:t>“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. с.</w:t>
      </w:r>
      <w:r w:rsidR="00A138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Красново</w:t>
      </w:r>
      <w:r w:rsidR="0077145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2ECC2C03" w14:textId="77777777" w:rsidR="00AB46E6" w:rsidRPr="00A1387E" w:rsidRDefault="00AB46E6">
      <w:pPr>
        <w:rPr>
          <w:rFonts w:ascii="Times New Roman" w:hAnsi="Times New Roman" w:cs="Times New Roman"/>
          <w:b/>
          <w:sz w:val="32"/>
          <w:szCs w:val="32"/>
        </w:rPr>
      </w:pPr>
    </w:p>
    <w:p w14:paraId="69C13239" w14:textId="1AD82B9A" w:rsidR="00AB46E6" w:rsidRPr="00A1387E" w:rsidRDefault="00B55B63" w:rsidP="00A13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46E6" w:rsidRPr="00A1387E">
        <w:rPr>
          <w:rFonts w:ascii="Times New Roman" w:hAnsi="Times New Roman" w:cs="Times New Roman"/>
          <w:sz w:val="28"/>
          <w:szCs w:val="28"/>
        </w:rPr>
        <w:t>Н.Ч.“Отец</w:t>
      </w:r>
      <w:proofErr w:type="spellEnd"/>
      <w:r w:rsidR="00AB46E6" w:rsidRPr="00A1387E">
        <w:rPr>
          <w:rFonts w:ascii="Times New Roman" w:hAnsi="Times New Roman" w:cs="Times New Roman"/>
          <w:sz w:val="28"/>
          <w:szCs w:val="28"/>
        </w:rPr>
        <w:t xml:space="preserve"> Паисий-1926г.“ с.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AB46E6" w:rsidRPr="00A1387E">
        <w:rPr>
          <w:rFonts w:ascii="Times New Roman" w:hAnsi="Times New Roman" w:cs="Times New Roman"/>
          <w:sz w:val="28"/>
          <w:szCs w:val="28"/>
        </w:rPr>
        <w:t>Красново е регистрирано в Пловдивски Окръжен съд с Решение №490</w:t>
      </w:r>
      <w:r w:rsidR="00A62A2A" w:rsidRPr="00A1387E">
        <w:rPr>
          <w:rFonts w:ascii="Times New Roman" w:hAnsi="Times New Roman" w:cs="Times New Roman"/>
          <w:sz w:val="28"/>
          <w:szCs w:val="28"/>
        </w:rPr>
        <w:t xml:space="preserve">/28.11.2016г., с </w:t>
      </w:r>
      <w:proofErr w:type="spellStart"/>
      <w:r w:rsidR="00A62A2A" w:rsidRPr="00A1387E">
        <w:rPr>
          <w:rFonts w:ascii="Times New Roman" w:hAnsi="Times New Roman" w:cs="Times New Roman"/>
          <w:sz w:val="28"/>
          <w:szCs w:val="28"/>
        </w:rPr>
        <w:t>булстат</w:t>
      </w:r>
      <w:proofErr w:type="spellEnd"/>
      <w:r w:rsidR="00A62A2A" w:rsidRPr="00A1387E">
        <w:rPr>
          <w:rFonts w:ascii="Times New Roman" w:hAnsi="Times New Roman" w:cs="Times New Roman"/>
          <w:sz w:val="28"/>
          <w:szCs w:val="28"/>
        </w:rPr>
        <w:t xml:space="preserve"> 000457480 и е вписано в регистъра към Министерство на културата с №519/28.11.2016г. Читалището се ръководи от Общо събрание ,Читалищно настоятелство с председател Пана Стоянова Димитрова както и от Проверителна комисия, като на щатна длъжност е 1бр.-работник в библиотека.</w:t>
      </w:r>
    </w:p>
    <w:p w14:paraId="33B0AB52" w14:textId="77777777" w:rsidR="00A62A2A" w:rsidRPr="00A1387E" w:rsidRDefault="00A62A2A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Н.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>Ч.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>“Отец Паисий-1926г</w:t>
      </w:r>
      <w:r w:rsidR="0006360A" w:rsidRPr="00A1387E">
        <w:rPr>
          <w:rFonts w:ascii="Times New Roman" w:hAnsi="Times New Roman" w:cs="Times New Roman"/>
          <w:sz w:val="28"/>
          <w:szCs w:val="28"/>
        </w:rPr>
        <w:t>“</w:t>
      </w:r>
      <w:r w:rsidRPr="00A1387E">
        <w:rPr>
          <w:rFonts w:ascii="Times New Roman" w:hAnsi="Times New Roman" w:cs="Times New Roman"/>
          <w:sz w:val="28"/>
          <w:szCs w:val="28"/>
        </w:rPr>
        <w:t>.</w:t>
      </w:r>
      <w:r w:rsidR="0006360A" w:rsidRPr="00A1387E">
        <w:rPr>
          <w:rFonts w:ascii="Times New Roman" w:hAnsi="Times New Roman" w:cs="Times New Roman"/>
          <w:sz w:val="28"/>
          <w:szCs w:val="28"/>
        </w:rPr>
        <w:t xml:space="preserve">с.Красново се стреми да задоволява потребностите на населението свързани с развитието на културния живот, запазване на традициите и обичаите на </w:t>
      </w:r>
      <w:proofErr w:type="spellStart"/>
      <w:r w:rsidR="0006360A" w:rsidRPr="00A1387E">
        <w:rPr>
          <w:rFonts w:ascii="Times New Roman" w:hAnsi="Times New Roman" w:cs="Times New Roman"/>
          <w:sz w:val="28"/>
          <w:szCs w:val="28"/>
        </w:rPr>
        <w:t>красновското</w:t>
      </w:r>
      <w:proofErr w:type="spellEnd"/>
      <w:r w:rsidR="0006360A" w:rsidRPr="00A1387E">
        <w:rPr>
          <w:rFonts w:ascii="Times New Roman" w:hAnsi="Times New Roman" w:cs="Times New Roman"/>
          <w:sz w:val="28"/>
          <w:szCs w:val="28"/>
        </w:rPr>
        <w:t xml:space="preserve"> население и разширяване на знанията на гражданите.</w:t>
      </w:r>
    </w:p>
    <w:p w14:paraId="1BA930DF" w14:textId="77777777" w:rsidR="00736485" w:rsidRPr="00A1387E" w:rsidRDefault="0006360A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Материалната база на читалището е 1 080м.кв., като в нея се помещава и кметството, разполага с 2бр. зали: заседателна, която е 42м.кв., киносалон с балкон с 350 места, гримьорна, кабинет на работника</w:t>
      </w:r>
      <w:r w:rsidR="008F4962" w:rsidRPr="00A1387E">
        <w:rPr>
          <w:rFonts w:ascii="Times New Roman" w:hAnsi="Times New Roman" w:cs="Times New Roman"/>
          <w:sz w:val="28"/>
          <w:szCs w:val="28"/>
        </w:rPr>
        <w:t>, библиотека разположена на площ от 153м.кв.</w:t>
      </w:r>
    </w:p>
    <w:p w14:paraId="44C4AACF" w14:textId="5F19FE22" w:rsidR="00736485" w:rsidRPr="00A1387E" w:rsidRDefault="008F4962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В читалището съществуват групи за автентичен и изворен фолклор и група за стари градски песни.</w:t>
      </w:r>
    </w:p>
    <w:p w14:paraId="47D9B232" w14:textId="695175A0" w:rsidR="008F4962" w:rsidRPr="00A1387E" w:rsidRDefault="00736485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8F4962" w:rsidRPr="00A1387E">
        <w:rPr>
          <w:rFonts w:ascii="Times New Roman" w:hAnsi="Times New Roman" w:cs="Times New Roman"/>
          <w:sz w:val="28"/>
          <w:szCs w:val="28"/>
        </w:rPr>
        <w:t>Библиотечният фонд на библиотеката има 11</w:t>
      </w:r>
      <w:r w:rsidR="00D22119">
        <w:rPr>
          <w:rFonts w:ascii="Times New Roman" w:hAnsi="Times New Roman" w:cs="Times New Roman"/>
          <w:sz w:val="28"/>
          <w:szCs w:val="28"/>
        </w:rPr>
        <w:t>323</w:t>
      </w:r>
      <w:r w:rsidR="008F4962" w:rsidRPr="00A1387E">
        <w:rPr>
          <w:rFonts w:ascii="Times New Roman" w:hAnsi="Times New Roman" w:cs="Times New Roman"/>
          <w:sz w:val="28"/>
          <w:szCs w:val="28"/>
        </w:rPr>
        <w:t xml:space="preserve"> библиотечни единици. Читателите през изминалата година</w:t>
      </w:r>
      <w:r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9B57C3" w:rsidRPr="00A1387E">
        <w:rPr>
          <w:rFonts w:ascii="Times New Roman" w:hAnsi="Times New Roman" w:cs="Times New Roman"/>
          <w:sz w:val="28"/>
          <w:szCs w:val="28"/>
        </w:rPr>
        <w:t>са 1</w:t>
      </w:r>
      <w:r w:rsidR="00D22119">
        <w:rPr>
          <w:rFonts w:ascii="Times New Roman" w:hAnsi="Times New Roman" w:cs="Times New Roman"/>
          <w:sz w:val="28"/>
          <w:szCs w:val="28"/>
        </w:rPr>
        <w:t>05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 като </w:t>
      </w:r>
      <w:r w:rsidR="00D22119">
        <w:rPr>
          <w:rFonts w:ascii="Times New Roman" w:hAnsi="Times New Roman" w:cs="Times New Roman"/>
          <w:sz w:val="28"/>
          <w:szCs w:val="28"/>
        </w:rPr>
        <w:t>48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 от тях са деца. Раздадени са </w:t>
      </w:r>
      <w:r w:rsidR="00D22119">
        <w:rPr>
          <w:rFonts w:ascii="Times New Roman" w:hAnsi="Times New Roman" w:cs="Times New Roman"/>
          <w:sz w:val="28"/>
          <w:szCs w:val="28"/>
        </w:rPr>
        <w:t>684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 библиотечни документа като </w:t>
      </w:r>
      <w:r w:rsidR="00880A66">
        <w:rPr>
          <w:rFonts w:ascii="Times New Roman" w:hAnsi="Times New Roman" w:cs="Times New Roman"/>
          <w:sz w:val="28"/>
          <w:szCs w:val="28"/>
        </w:rPr>
        <w:t>419</w:t>
      </w:r>
      <w:r w:rsidR="00D22119">
        <w:rPr>
          <w:rFonts w:ascii="Times New Roman" w:hAnsi="Times New Roman" w:cs="Times New Roman"/>
          <w:sz w:val="28"/>
          <w:szCs w:val="28"/>
        </w:rPr>
        <w:t>т.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 са художествена литература за възрастни и </w:t>
      </w:r>
      <w:r w:rsidR="00880A66">
        <w:rPr>
          <w:rFonts w:ascii="Times New Roman" w:hAnsi="Times New Roman" w:cs="Times New Roman"/>
          <w:sz w:val="28"/>
          <w:szCs w:val="28"/>
        </w:rPr>
        <w:t>265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т.за деца. През годината са направени </w:t>
      </w:r>
      <w:r w:rsidR="00880A66">
        <w:rPr>
          <w:rFonts w:ascii="Times New Roman" w:hAnsi="Times New Roman" w:cs="Times New Roman"/>
          <w:sz w:val="28"/>
          <w:szCs w:val="28"/>
        </w:rPr>
        <w:t xml:space="preserve">19 </w:t>
      </w:r>
      <w:r w:rsidR="009B57C3" w:rsidRPr="00A1387E">
        <w:rPr>
          <w:rFonts w:ascii="Times New Roman" w:hAnsi="Times New Roman" w:cs="Times New Roman"/>
          <w:sz w:val="28"/>
          <w:szCs w:val="28"/>
        </w:rPr>
        <w:t>устни справки.</w:t>
      </w:r>
      <w:r w:rsidR="00880A66">
        <w:rPr>
          <w:rFonts w:ascii="Times New Roman" w:hAnsi="Times New Roman" w:cs="Times New Roman"/>
          <w:sz w:val="28"/>
          <w:szCs w:val="28"/>
        </w:rPr>
        <w:t xml:space="preserve"> Отчислени са 190 библиотечни документи, а придобити са  55 с дарен</w:t>
      </w:r>
      <w:r w:rsidR="00C16A77">
        <w:rPr>
          <w:rFonts w:ascii="Times New Roman" w:hAnsi="Times New Roman" w:cs="Times New Roman"/>
          <w:sz w:val="28"/>
          <w:szCs w:val="28"/>
        </w:rPr>
        <w:t>ие на стойност 279.44лв.</w:t>
      </w:r>
    </w:p>
    <w:p w14:paraId="690B18AF" w14:textId="2192C9D5" w:rsidR="00DA10C7" w:rsidRPr="00A1387E" w:rsidRDefault="00A1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57C3" w:rsidRPr="00A1387E">
        <w:rPr>
          <w:rFonts w:ascii="Times New Roman" w:hAnsi="Times New Roman" w:cs="Times New Roman"/>
          <w:sz w:val="28"/>
          <w:szCs w:val="28"/>
        </w:rPr>
        <w:t>Дейности организирани от читалището</w:t>
      </w:r>
      <w:r w:rsidR="00DA10C7" w:rsidRPr="00A1387E">
        <w:rPr>
          <w:rFonts w:ascii="Times New Roman" w:hAnsi="Times New Roman" w:cs="Times New Roman"/>
          <w:sz w:val="28"/>
          <w:szCs w:val="28"/>
        </w:rPr>
        <w:t>:</w:t>
      </w:r>
    </w:p>
    <w:p w14:paraId="69BEEF3A" w14:textId="577F22DF" w:rsidR="00DA10C7" w:rsidRDefault="00373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март – ден на самодееца.</w:t>
      </w:r>
    </w:p>
    <w:p w14:paraId="4369BA0D" w14:textId="1348D74D" w:rsidR="00373B8F" w:rsidRPr="00A1387E" w:rsidRDefault="00B25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Поднасяне на цветя на паметните плочи на 3 март – Националния празник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Р.България</w:t>
      </w:r>
      <w:proofErr w:type="spellEnd"/>
    </w:p>
    <w:p w14:paraId="0DAD4212" w14:textId="77777777" w:rsidR="00896375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896375">
        <w:rPr>
          <w:rFonts w:ascii="Times New Roman" w:hAnsi="Times New Roman" w:cs="Times New Roman"/>
          <w:sz w:val="28"/>
          <w:szCs w:val="28"/>
        </w:rPr>
        <w:t>Честване на 95- годишен юбилей на читалището.</w:t>
      </w:r>
    </w:p>
    <w:p w14:paraId="177F2C50" w14:textId="440384A1" w:rsidR="0015202E" w:rsidRDefault="0015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Отпразнуване на международния ден на възрастните хора</w:t>
      </w:r>
      <w:r w:rsidR="00464D11">
        <w:rPr>
          <w:rFonts w:ascii="Times New Roman" w:hAnsi="Times New Roman" w:cs="Times New Roman"/>
          <w:sz w:val="28"/>
          <w:szCs w:val="28"/>
        </w:rPr>
        <w:t xml:space="preserve"> -1 октомври.</w:t>
      </w:r>
    </w:p>
    <w:p w14:paraId="5603DE97" w14:textId="61063165" w:rsidR="00464D11" w:rsidRDefault="00A57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Деня на народните будители с програма.</w:t>
      </w:r>
    </w:p>
    <w:p w14:paraId="083AC101" w14:textId="643196F6" w:rsidR="00174A2B" w:rsidRPr="00AA4896" w:rsidRDefault="00A57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Няма бележита дата и събитие, за което в библиотеката да не е  уредена </w:t>
      </w:r>
      <w:r w:rsidR="00771457">
        <w:rPr>
          <w:rFonts w:ascii="Times New Roman" w:hAnsi="Times New Roman" w:cs="Times New Roman"/>
          <w:sz w:val="28"/>
          <w:szCs w:val="28"/>
        </w:rPr>
        <w:t>витрина.</w:t>
      </w:r>
    </w:p>
    <w:sectPr w:rsidR="00174A2B" w:rsidRPr="00AA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3859" w14:textId="77777777" w:rsidR="00B64AE6" w:rsidRDefault="00B64AE6" w:rsidP="009531DD">
      <w:pPr>
        <w:spacing w:after="0" w:line="240" w:lineRule="auto"/>
      </w:pPr>
      <w:r>
        <w:separator/>
      </w:r>
    </w:p>
  </w:endnote>
  <w:endnote w:type="continuationSeparator" w:id="0">
    <w:p w14:paraId="3E602161" w14:textId="77777777" w:rsidR="00B64AE6" w:rsidRDefault="00B64AE6" w:rsidP="0095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0D99" w14:textId="77777777" w:rsidR="00B64AE6" w:rsidRDefault="00B64AE6" w:rsidP="009531DD">
      <w:pPr>
        <w:spacing w:after="0" w:line="240" w:lineRule="auto"/>
      </w:pPr>
      <w:r>
        <w:separator/>
      </w:r>
    </w:p>
  </w:footnote>
  <w:footnote w:type="continuationSeparator" w:id="0">
    <w:p w14:paraId="18F3575B" w14:textId="77777777" w:rsidR="00B64AE6" w:rsidRDefault="00B64AE6" w:rsidP="00953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D8"/>
    <w:rsid w:val="00016708"/>
    <w:rsid w:val="000309E4"/>
    <w:rsid w:val="00042297"/>
    <w:rsid w:val="0006360A"/>
    <w:rsid w:val="000F65D8"/>
    <w:rsid w:val="000F78F7"/>
    <w:rsid w:val="0012736E"/>
    <w:rsid w:val="00130847"/>
    <w:rsid w:val="0015202E"/>
    <w:rsid w:val="00174A2B"/>
    <w:rsid w:val="00180830"/>
    <w:rsid w:val="001C4DA3"/>
    <w:rsid w:val="001D7948"/>
    <w:rsid w:val="00373B8F"/>
    <w:rsid w:val="00373C7E"/>
    <w:rsid w:val="00407B25"/>
    <w:rsid w:val="00426A30"/>
    <w:rsid w:val="00464D11"/>
    <w:rsid w:val="004E21A2"/>
    <w:rsid w:val="005579BC"/>
    <w:rsid w:val="005A2CE0"/>
    <w:rsid w:val="00630A2A"/>
    <w:rsid w:val="00657BDE"/>
    <w:rsid w:val="006D0E54"/>
    <w:rsid w:val="00727728"/>
    <w:rsid w:val="00736485"/>
    <w:rsid w:val="00771457"/>
    <w:rsid w:val="007C143A"/>
    <w:rsid w:val="00805829"/>
    <w:rsid w:val="0085108F"/>
    <w:rsid w:val="00880A66"/>
    <w:rsid w:val="00896375"/>
    <w:rsid w:val="008B01B2"/>
    <w:rsid w:val="008F4962"/>
    <w:rsid w:val="00950793"/>
    <w:rsid w:val="009531DD"/>
    <w:rsid w:val="00962D71"/>
    <w:rsid w:val="009905E8"/>
    <w:rsid w:val="009B57C3"/>
    <w:rsid w:val="009C2486"/>
    <w:rsid w:val="00A0661E"/>
    <w:rsid w:val="00A1387E"/>
    <w:rsid w:val="00A3279B"/>
    <w:rsid w:val="00A57116"/>
    <w:rsid w:val="00A62A2A"/>
    <w:rsid w:val="00AA4896"/>
    <w:rsid w:val="00AB46E6"/>
    <w:rsid w:val="00AC1F8B"/>
    <w:rsid w:val="00AD4A17"/>
    <w:rsid w:val="00AE2D3B"/>
    <w:rsid w:val="00B256AE"/>
    <w:rsid w:val="00B55B63"/>
    <w:rsid w:val="00B64AE6"/>
    <w:rsid w:val="00BA179E"/>
    <w:rsid w:val="00BA6FA2"/>
    <w:rsid w:val="00BF4695"/>
    <w:rsid w:val="00C16A77"/>
    <w:rsid w:val="00C75790"/>
    <w:rsid w:val="00C87F9C"/>
    <w:rsid w:val="00CC7E70"/>
    <w:rsid w:val="00D22119"/>
    <w:rsid w:val="00DA10C7"/>
    <w:rsid w:val="00E23ADA"/>
    <w:rsid w:val="00E63DF8"/>
    <w:rsid w:val="00EC498B"/>
    <w:rsid w:val="00EC58AC"/>
    <w:rsid w:val="00F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EFD7"/>
  <w15:chartTrackingRefBased/>
  <w15:docId w15:val="{A1351D02-7D5C-4299-8C13-7CB5F728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531DD"/>
  </w:style>
  <w:style w:type="paragraph" w:styleId="a5">
    <w:name w:val="footer"/>
    <w:basedOn w:val="a"/>
    <w:link w:val="a6"/>
    <w:uiPriority w:val="99"/>
    <w:unhideWhenUsed/>
    <w:rsid w:val="0095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531DD"/>
  </w:style>
  <w:style w:type="paragraph" w:styleId="a7">
    <w:name w:val="Balloon Text"/>
    <w:basedOn w:val="a"/>
    <w:link w:val="a8"/>
    <w:uiPriority w:val="99"/>
    <w:semiHidden/>
    <w:unhideWhenUsed/>
    <w:rsid w:val="008B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B01B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4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BF1D-6C5B-4E7B-B686-1C6EC6F0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Nikola Tsatsarov</cp:lastModifiedBy>
  <cp:revision>3</cp:revision>
  <cp:lastPrinted>2018-03-29T13:28:00Z</cp:lastPrinted>
  <dcterms:created xsi:type="dcterms:W3CDTF">2022-03-24T13:16:00Z</dcterms:created>
  <dcterms:modified xsi:type="dcterms:W3CDTF">2022-03-28T19:31:00Z</dcterms:modified>
</cp:coreProperties>
</file>