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  УСТАВ</w:t>
      </w:r>
    </w:p>
    <w:p w:rsidR="001445E5" w:rsidRPr="000C450F" w:rsidRDefault="001445E5" w:rsidP="001445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НА Народно читалище ”ПРОБУДА</w:t>
      </w:r>
      <w:r w:rsidRPr="000C450F">
        <w:rPr>
          <w:rFonts w:ascii="Times New Roman" w:hAnsi="Times New Roman" w:cs="Times New Roman"/>
          <w:sz w:val="24"/>
          <w:szCs w:val="24"/>
        </w:rPr>
        <w:t xml:space="preserve"> 1924</w:t>
      </w:r>
      <w:r w:rsidR="00EA3370">
        <w:rPr>
          <w:rFonts w:ascii="Times New Roman" w:eastAsia="Calibri" w:hAnsi="Times New Roman" w:cs="Times New Roman"/>
          <w:sz w:val="24"/>
          <w:szCs w:val="24"/>
        </w:rPr>
        <w:t xml:space="preserve">” село Ценово, Общ. Чирпан, </w:t>
      </w:r>
      <w:r w:rsidR="00EA3370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0C450F">
        <w:rPr>
          <w:rFonts w:ascii="Times New Roman" w:eastAsia="Calibri" w:hAnsi="Times New Roman" w:cs="Times New Roman"/>
          <w:sz w:val="24"/>
          <w:szCs w:val="24"/>
        </w:rPr>
        <w:t>бл..Ст.ЗАГОРА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0C450F">
        <w:rPr>
          <w:rFonts w:ascii="Times New Roman" w:eastAsia="Calibri" w:hAnsi="Times New Roman" w:cs="Times New Roman"/>
          <w:sz w:val="24"/>
          <w:szCs w:val="24"/>
          <w:lang w:val="en-US"/>
        </w:rPr>
        <w:t>Общи</w:t>
      </w:r>
      <w:proofErr w:type="spellEnd"/>
      <w:r w:rsidRPr="000C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50F">
        <w:rPr>
          <w:rFonts w:ascii="Times New Roman" w:eastAsia="Calibri" w:hAnsi="Times New Roman" w:cs="Times New Roman"/>
          <w:sz w:val="24"/>
          <w:szCs w:val="24"/>
          <w:lang w:val="en-US"/>
        </w:rPr>
        <w:t>положения</w:t>
      </w:r>
      <w:proofErr w:type="spellEnd"/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Чл.1. Народно читалище “Пробуда1924”с.Ценово,общ.Чирпан е самоуправляващо се културно-просветно сдружение което изпълнява и държавни културно-просветни задачи.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Чл.2. В дейностите на читалището могат да участват всички физически лица без оглед на ограничения по възраст и пол, политически и религиозни възгледи и етническо самосъзнание.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Чл.3. Читалището е юридическо лице с нестопанска цел.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Чл.4.Цели на народно читалище “Пробуда1924”, са задоволяване потребностите на гражданите свързани с: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а/ развитие и обогатяване на културния живот.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б/ запазване на обичаите и традициите на българския народ.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в/ Разширяване на знанията на гражданите и приобщаването им към ценностите и постиженията на науката, изкуството и културата.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г/ възпитаване и утвърждаване на националното самосъзнание.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Чл.5. За постигане на целите по чл.4 читалището извършва следните основни дейности: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 xml:space="preserve">а/ уреждане и поддържане на библиотеки, читални, </w:t>
      </w:r>
      <w:proofErr w:type="spellStart"/>
      <w:r w:rsidRPr="000C450F">
        <w:rPr>
          <w:rFonts w:ascii="Times New Roman" w:eastAsia="Calibri" w:hAnsi="Times New Roman" w:cs="Times New Roman"/>
          <w:sz w:val="24"/>
          <w:szCs w:val="24"/>
        </w:rPr>
        <w:t>филмо-видиотек</w:t>
      </w:r>
      <w:proofErr w:type="spellEnd"/>
      <w:r w:rsidRPr="000C45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б/ развиване и подпомагане на любителското, художественото творчество.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в/организиране на школи, кръжоци, курсове, клубов</w:t>
      </w:r>
      <w:r w:rsidR="00917950">
        <w:rPr>
          <w:rFonts w:ascii="Times New Roman" w:eastAsia="Calibri" w:hAnsi="Times New Roman" w:cs="Times New Roman"/>
          <w:sz w:val="24"/>
          <w:szCs w:val="24"/>
        </w:rPr>
        <w:t>е, празненства, концерти, чест</w:t>
      </w:r>
      <w:r w:rsidRPr="000C450F">
        <w:rPr>
          <w:rFonts w:ascii="Times New Roman" w:eastAsia="Calibri" w:hAnsi="Times New Roman" w:cs="Times New Roman"/>
          <w:sz w:val="24"/>
          <w:szCs w:val="24"/>
        </w:rPr>
        <w:t>вания.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г/ създаване и съхраняване на музейните сбирки и обогатяване на знанията за родния край.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Чл.6. За подпомагане на основните си дейности, читалището може да извършва и допълнителни дейности с изключение на забранените от Законите на Република България.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Управление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Чл.7. Минималния брой на членовете на читалище “Пробуда1924” трябва да бъде 50 члена съгл.Чл.8 от ЗНЧ от 05.06.2009г.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Чл.8. Членовете на читалището са :</w:t>
      </w:r>
    </w:p>
    <w:p w:rsidR="001445E5" w:rsidRPr="000C450F" w:rsidRDefault="001445E5" w:rsidP="00144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>а/ индивидуални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действителни членове – дееспособни български граждани над 18 годишна възраст, които плащат редовно членския си внос, могат да избират и да бъдат избирани. Същите имат право на глас.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Спомагателни членове – български граждани на възраст до 18 години. Нямат право на глас и да бъдат избирани. Имат право на съвещателен глас.</w:t>
      </w:r>
    </w:p>
    <w:p w:rsidR="001445E5" w:rsidRPr="000C450F" w:rsidRDefault="001445E5" w:rsidP="001445E5">
      <w:pPr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б/ Колективни членове могат да бъдат: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професионални организации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стопански организации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търговски дружества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кооперации и сдружения –един колективен член отговаря на един глас</w:t>
      </w:r>
    </w:p>
    <w:p w:rsidR="001445E5" w:rsidRPr="000C450F" w:rsidRDefault="001445E5" w:rsidP="00144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културно просветни и любителски клубове и творчески колективи.</w:t>
      </w:r>
    </w:p>
    <w:p w:rsidR="001445E5" w:rsidRPr="000C450F" w:rsidRDefault="001445E5" w:rsidP="001445E5">
      <w:pPr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в/ колективните членове  имат право на глас.Един колектив – 1 глас.</w:t>
      </w:r>
    </w:p>
    <w:p w:rsidR="001445E5" w:rsidRPr="000C450F" w:rsidRDefault="001445E5" w:rsidP="001445E5">
      <w:pPr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г/ почетни членове могат да бъдат български и чужди граждани с изключителни заслуги към читалището.</w:t>
      </w:r>
    </w:p>
    <w:p w:rsidR="001445E5" w:rsidRPr="000C450F" w:rsidRDefault="001445E5" w:rsidP="001445E5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Чл.9. Органи на Читалището е Общото събрание,Настоятелството и Проверителната комисия.</w:t>
      </w:r>
    </w:p>
    <w:p w:rsidR="001445E5" w:rsidRPr="000C450F" w:rsidRDefault="001445E5" w:rsidP="001445E5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Чл.10. Върховен орган на Читалището е Общото събрание, което се състои от всички членове на читалището, имащи право на глас.</w:t>
      </w:r>
    </w:p>
    <w:p w:rsidR="001445E5" w:rsidRPr="000C450F" w:rsidRDefault="001445E5" w:rsidP="001445E5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Чл.11. Общото събрание: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Изменя и допълва устава на читалището.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Избира и освобождава членовете на Настоятелството, Проверителната комисия и Председателя на читалището.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Приема основни насоки за дейността на читалището 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Изключва членове на читалището за дейност противоречаща на ЗНЧ и устава на читалището.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Взема решение за членуване или прекратяване на членство в читалищно сдружение.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Приема бюджета на читалището.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7.Приема годишен отчет до 30.03.на следващата година.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Определя размера на членския внос:3лв.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Отменя решения на органите на читалището.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Взема решения за прекратяване на читалището.</w:t>
      </w:r>
    </w:p>
    <w:p w:rsidR="001445E5" w:rsidRPr="000C450F" w:rsidRDefault="001445E5" w:rsidP="001445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Делегира пълномощия на Настоятелството по вземане на решения за вътрешни актове, необходими за организацията на читалищната дейност.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lastRenderedPageBreak/>
        <w:t>Чл.12. Решенията на Общото събрание са задължителни за другите органи на читалището.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Чл.13. Редовно общо събрание се свиква от Настоятелството най-малко веднъж годишно. Извънредно  събрание може да бъде свикано по решение на Настоятелството , по искане на Проверителната комисия или на 1/3 от членовете на читалището с право на глас.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14. Поканата за събранието трябва да съдържа дневния ред, датата, часа и мястото на провеждането му и кой го свиква. Тя трябва да бъде получена срещу подпис или връчена не по късно от 7 дни преди датата на провеждането. В същия срок на общо достъпни места трябва да бъде залепена поканата  за събранието.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Чл.14.Общото събрание е законно, ако присъстват най малко половината от имащите право на глас членове на читалището. При липса на кворум събранието се насрочва за друга дата – не по рано от една седмица. Тогава събранието е законно, колкото и членове да се явят или да се изчака половин час и събранието да се проведе на същата дата.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Чл.15. Решенията по чл.11, т.1,т. 4,т. 9,т. 10 се вземат с мнозинството най малко 2/3 от членовете. Други решения се вземат с мнозинството повече от половината от присъстващите членове.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Чл.16. Ръководен орган на читалището е Настоятелството, което се състои от 5- члена, избрани за срок от 3 години. Същите  да нямат роднински връзки по права линия до 4-та степен.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</w:t>
      </w:r>
      <w:r w:rsidRPr="000C450F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0C450F">
        <w:rPr>
          <w:rFonts w:ascii="Times New Roman" w:eastAsia="Calibri" w:hAnsi="Times New Roman" w:cs="Times New Roman"/>
          <w:sz w:val="24"/>
          <w:szCs w:val="24"/>
        </w:rPr>
        <w:t>. Настоятелството: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Свиква Общото събрание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Осигурява изпълнението на решенията на Общото събрание.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Подготвя и внася в Общото събрание проект за бюджета.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Подготвя и внася в Общото събрание проект за годишен отчет.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Приема вътрешни актове, необходими за цялостната организация на работата на читалището.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Взема решения по изпълнение на бюджета на читалището и поддържането на сградата и имуществото му.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Взема решения за морално и материално стимулиране на любителски колективи, техни членове и служители в читалището – щатни или </w:t>
      </w:r>
      <w:proofErr w:type="spellStart"/>
      <w:r w:rsidRPr="000C450F">
        <w:rPr>
          <w:rFonts w:ascii="Times New Roman" w:eastAsia="Calibri" w:hAnsi="Times New Roman" w:cs="Times New Roman"/>
          <w:sz w:val="24"/>
          <w:szCs w:val="24"/>
        </w:rPr>
        <w:t>хоноровани</w:t>
      </w:r>
      <w:proofErr w:type="spellEnd"/>
      <w:r w:rsidRPr="000C45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5E5" w:rsidRPr="000C450F" w:rsidRDefault="001445E5" w:rsidP="001445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Взема решения за разпределение на приходи, получени допълнително – извън утвърдените приходи по бюджета.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Чл.18. Настоятелството взема решения с повечето от половината на членовете си.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Чл.19. Председателят на Читалището е член на Настоятелството и се избира от Общото събрание за срок от 3 години.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</w:t>
      </w:r>
      <w:r w:rsidRPr="000C450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0C450F">
        <w:rPr>
          <w:rFonts w:ascii="Times New Roman" w:eastAsia="Calibri" w:hAnsi="Times New Roman" w:cs="Times New Roman"/>
          <w:sz w:val="24"/>
          <w:szCs w:val="24"/>
        </w:rPr>
        <w:t>. Председателят:</w:t>
      </w:r>
    </w:p>
    <w:p w:rsidR="001445E5" w:rsidRPr="000C450F" w:rsidRDefault="001445E5" w:rsidP="001445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lastRenderedPageBreak/>
        <w:t>Организира дейността на Читалището съобразно Закона, устава и решенията на Общото събрание и Настоятелството.</w:t>
      </w:r>
    </w:p>
    <w:p w:rsidR="001445E5" w:rsidRPr="000C450F" w:rsidRDefault="001445E5" w:rsidP="001445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Представлява Читалището.</w:t>
      </w:r>
    </w:p>
    <w:p w:rsidR="001445E5" w:rsidRPr="000C450F" w:rsidRDefault="001445E5" w:rsidP="001445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1445E5" w:rsidRPr="000C450F" w:rsidRDefault="001445E5" w:rsidP="001445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Ръководи текущата дейност на читалището и Упражнява бюджета съобразно разпоредбите на чл.20 т.1 на настоящия устав.</w:t>
      </w:r>
    </w:p>
    <w:p w:rsidR="001445E5" w:rsidRPr="000C450F" w:rsidRDefault="001445E5" w:rsidP="001445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Отчита дейността си пред настоятелството.</w:t>
      </w:r>
    </w:p>
    <w:p w:rsidR="001445E5" w:rsidRPr="000C450F" w:rsidRDefault="001445E5" w:rsidP="001445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Сключва и прекратява трудовите договори със служителите на Читалището, съобразно Бюджета му и въз основа на настоятелството.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Чл.21. Поне един от щатните служители в читалището се избира за член на читалищното настоятелство.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Чл.22. Проверителната комисия се състои от трима члена: Председател и двама членове, избрани за срок от 3 години.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Чл.23. Членовете на проверителната комисия не могат да бъдат лица, които са в трудово правни отношения с читалището или са роднини на Настоятелството по права линия – съпрузи, братя, сестри и роднини по сватовство от първа степен.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Чл.24. Проверителната  комисия осъществява контрол върху дейността на Настоятелството и Председателя на читалището по опазване на закона, устава и решенията на Общото събрание.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Чл.25. При констатирани нарушения, Проверителната комисия уведомява Общото събрание на читалището, а при данни за извършени престъпления и органите на Прокуратурата.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Чл.26. 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Имущество и финансиране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Чл.27. Имуществото на читалището се състои от право на собственост и други вещни права, вземания, ценни книжа, други права и задължения.</w:t>
      </w:r>
    </w:p>
    <w:p w:rsidR="001445E5" w:rsidRPr="000C450F" w:rsidRDefault="001445E5" w:rsidP="001445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Чл.28. Читалището набира средства от следните източници:</w:t>
      </w:r>
    </w:p>
    <w:p w:rsidR="001445E5" w:rsidRPr="000C450F" w:rsidRDefault="001445E5" w:rsidP="001445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Членски внос: 3 лв.</w:t>
      </w:r>
    </w:p>
    <w:p w:rsidR="001445E5" w:rsidRPr="000C450F" w:rsidRDefault="001445E5" w:rsidP="001445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Културно просветна дейност;</w:t>
      </w:r>
    </w:p>
    <w:p w:rsidR="001445E5" w:rsidRPr="000C450F" w:rsidRDefault="001445E5" w:rsidP="001445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Субсидии от държавния и общинския бюджет;</w:t>
      </w:r>
    </w:p>
    <w:p w:rsidR="001445E5" w:rsidRPr="000C450F" w:rsidRDefault="001445E5" w:rsidP="001445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Наеми и такси;</w:t>
      </w:r>
    </w:p>
    <w:p w:rsidR="001445E5" w:rsidRPr="000C450F" w:rsidRDefault="001445E5" w:rsidP="001445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Дарения и завещания;</w:t>
      </w:r>
    </w:p>
    <w:p w:rsidR="001445E5" w:rsidRPr="000C450F" w:rsidRDefault="001445E5" w:rsidP="001445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Други приходи;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Преходни и заключителни разпоредби: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1.НЧ“Пробуда1924” има кръгъл печат с надпис:                      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Народно читалище“Пробуда1924”  с.Ценово  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2. Празник на Читалището е 24 Май</w:t>
      </w:r>
    </w:p>
    <w:p w:rsidR="001445E5" w:rsidRPr="000C450F" w:rsidRDefault="00FF6339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Уставът е приет </w:t>
      </w:r>
      <w:r w:rsidR="001445E5" w:rsidRPr="000C450F">
        <w:rPr>
          <w:rFonts w:ascii="Times New Roman" w:eastAsia="Calibri" w:hAnsi="Times New Roman" w:cs="Times New Roman"/>
          <w:sz w:val="24"/>
          <w:szCs w:val="24"/>
        </w:rPr>
        <w:t xml:space="preserve"> на Общото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годишно отчетно-изборно събрание на 23.03.2022</w:t>
      </w:r>
      <w:r w:rsidR="001445E5" w:rsidRPr="000C450F">
        <w:rPr>
          <w:rFonts w:ascii="Times New Roman" w:eastAsia="Calibri" w:hAnsi="Times New Roman" w:cs="Times New Roman"/>
          <w:sz w:val="24"/>
          <w:szCs w:val="24"/>
        </w:rPr>
        <w:t xml:space="preserve"> г.;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Той отменя до сегашния Устав на Читалището .</w:t>
      </w:r>
    </w:p>
    <w:p w:rsidR="001445E5" w:rsidRPr="000C450F" w:rsidRDefault="001445E5" w:rsidP="001445E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4.За неуредените в настоящия Устав въпроси се прилага ЗНЧ.</w:t>
      </w:r>
    </w:p>
    <w:p w:rsidR="001445E5" w:rsidRPr="000C450F" w:rsidRDefault="001445E5" w:rsidP="001445E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1445E5" w:rsidP="001445E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              П</w:t>
      </w:r>
      <w:r w:rsidR="00FF6339">
        <w:rPr>
          <w:rFonts w:ascii="Times New Roman" w:eastAsia="Calibri" w:hAnsi="Times New Roman" w:cs="Times New Roman"/>
          <w:sz w:val="24"/>
          <w:szCs w:val="24"/>
        </w:rPr>
        <w:t>редседател:  Танка Христова Найденова</w:t>
      </w:r>
      <w:r w:rsidRPr="000C450F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ab/>
        <w:t xml:space="preserve">        Членове: Иванка Стоянова Тотева……………………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Гинка Тодорова Найденова………………..</w:t>
      </w:r>
    </w:p>
    <w:p w:rsidR="001445E5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FF633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450F">
        <w:rPr>
          <w:rFonts w:ascii="Times New Roman" w:eastAsia="Calibri" w:hAnsi="Times New Roman" w:cs="Times New Roman"/>
          <w:sz w:val="24"/>
          <w:szCs w:val="24"/>
        </w:rPr>
        <w:t xml:space="preserve"> Зоя Димитрова Апостолова………………..</w:t>
      </w:r>
    </w:p>
    <w:p w:rsidR="00FF6339" w:rsidRPr="000C450F" w:rsidRDefault="00FF6339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Стоян Петков Нейков……………………….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5E5" w:rsidRPr="000C450F" w:rsidRDefault="00FF6339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23.03.202022 </w:t>
      </w:r>
      <w:r w:rsidR="001445E5" w:rsidRPr="000C450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0F">
        <w:rPr>
          <w:rFonts w:ascii="Times New Roman" w:eastAsia="Calibri" w:hAnsi="Times New Roman" w:cs="Times New Roman"/>
          <w:sz w:val="24"/>
          <w:szCs w:val="24"/>
        </w:rPr>
        <w:t>с.Ценово</w:t>
      </w:r>
    </w:p>
    <w:p w:rsidR="001445E5" w:rsidRPr="000C450F" w:rsidRDefault="001445E5" w:rsidP="001445E5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62B" w:rsidRPr="000C450F" w:rsidRDefault="002F262B">
      <w:pPr>
        <w:rPr>
          <w:rFonts w:ascii="Times New Roman" w:hAnsi="Times New Roman" w:cs="Times New Roman"/>
          <w:sz w:val="24"/>
          <w:szCs w:val="24"/>
        </w:rPr>
      </w:pPr>
    </w:p>
    <w:sectPr w:rsidR="002F262B" w:rsidRPr="000C450F" w:rsidSect="007F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872"/>
    <w:multiLevelType w:val="hybridMultilevel"/>
    <w:tmpl w:val="601809B6"/>
    <w:lvl w:ilvl="0" w:tplc="0A942C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11C72"/>
    <w:multiLevelType w:val="hybridMultilevel"/>
    <w:tmpl w:val="93AA8CF8"/>
    <w:lvl w:ilvl="0" w:tplc="ACDE3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524C4"/>
    <w:multiLevelType w:val="hybridMultilevel"/>
    <w:tmpl w:val="8876776A"/>
    <w:lvl w:ilvl="0" w:tplc="C172B0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B7B72"/>
    <w:multiLevelType w:val="hybridMultilevel"/>
    <w:tmpl w:val="623AD1B4"/>
    <w:lvl w:ilvl="0" w:tplc="B844A5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A6821"/>
    <w:multiLevelType w:val="hybridMultilevel"/>
    <w:tmpl w:val="59E40F66"/>
    <w:lvl w:ilvl="0" w:tplc="55EE03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1445E5"/>
    <w:rsid w:val="000C450F"/>
    <w:rsid w:val="001445E5"/>
    <w:rsid w:val="002F262B"/>
    <w:rsid w:val="004B43D3"/>
    <w:rsid w:val="007F1499"/>
    <w:rsid w:val="00917950"/>
    <w:rsid w:val="00EA3370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2020-03-18T09:44:00Z</dcterms:created>
  <dcterms:modified xsi:type="dcterms:W3CDTF">2022-03-24T11:10:00Z</dcterms:modified>
</cp:coreProperties>
</file>