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378BFF" w14:paraId="2C078E63" wp14:textId="44319345">
      <w:pPr>
        <w:jc w:val="center"/>
        <w:rPr>
          <w:sz w:val="32"/>
          <w:szCs w:val="32"/>
        </w:rPr>
      </w:pPr>
      <w:bookmarkStart w:name="_GoBack" w:id="0"/>
      <w:bookmarkEnd w:id="0"/>
      <w:r w:rsidRPr="21378BFF" w:rsidR="21378BFF">
        <w:rPr>
          <w:sz w:val="32"/>
          <w:szCs w:val="32"/>
        </w:rPr>
        <w:t>ДОКЛАД</w:t>
      </w:r>
    </w:p>
    <w:p w:rsidR="21378BFF" w:rsidP="21378BFF" w:rsidRDefault="21378BFF" w14:paraId="1A0B4735" w14:textId="7AD6BBDE">
      <w:pPr>
        <w:pStyle w:val="Heading1"/>
        <w:spacing w:before="480" w:after="0" w:line="276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en-US"/>
        </w:rPr>
      </w:pPr>
      <w:r w:rsidRPr="21378BFF" w:rsidR="21378BF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bg-BG"/>
        </w:rPr>
        <w:t>За  осъществените дейности през 2021г.от НЧ”БОРБА-1927”с. Сърница,</w:t>
      </w:r>
    </w:p>
    <w:p w:rsidR="21378BFF" w:rsidP="21378BFF" w:rsidRDefault="21378BFF" w14:paraId="66FBC686" w14:textId="0F75AB7E">
      <w:pPr>
        <w:pStyle w:val="Normal"/>
        <w:rPr>
          <w:noProof w:val="0"/>
          <w:lang w:val="bg-BG"/>
        </w:rPr>
      </w:pPr>
    </w:p>
    <w:p w:rsidR="21378BFF" w:rsidP="21378BFF" w:rsidRDefault="21378BFF" w14:paraId="454E9F14" w14:textId="650F2360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65F91"/>
          <w:sz w:val="28"/>
          <w:szCs w:val="28"/>
          <w:u w:val="none"/>
          <w:lang w:val="bg-BG"/>
        </w:rPr>
      </w:pPr>
      <w:r w:rsidRPr="21378BFF" w:rsidR="21378B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65F91"/>
          <w:sz w:val="28"/>
          <w:szCs w:val="28"/>
          <w:u w:val="none"/>
          <w:lang w:val="bg-BG"/>
        </w:rPr>
        <w:t>Читалището в с. Сърница все още продължава да бъде организатор на културния живот в селото. Основното направление, по който се развива дейността на читалището са: -Културно-Масова, библиотечна и художествена самодейност. През 2021г сме се старали да отбелязваме някои бележити дати и празници от културния календар. Поради ситуацията в цялата страна и закон  за мерки и действия по време на пандемията и ограничителните забрани, някои от плануваните мероприятия не беше възможно да се осъществят. Първия празник си остава Бабин ден, където от години е традиция да отдадем заслужено уважение на бабата-акушерка и първа помощничка на родилката, каним и личния лекар/фелдшер/ на селото, като по този начин изразяваме благодарността си към хората в бяло, грижещи се за нашето и на децата ни здраве. Годишнина от   обесването на Васил  Левски, витрина от книги и портрети в библиотеката. На първи март посрещане  на Баба  Марта с децата от ЦДГ ”Снежанка”, на този ден Баба Марта с кошничка в ръката  завързва мартеници от бял и червен конец-символ на чистота и здраве и с кратка програма посветена за мартеницата защо е бяла и червена. На осми март –подготвихме в тесен кръг със членовете на читалището кратка развлекателна програма, като по този начин изразяваме  нашето отношение.  –Великден с децата от  детската градина и с помощта на техните учителки  се организирахме заедно на Великденска изложба-яйца, курабийки и др.  Цветница-Най оригинално цвете  .С членовете на читалището се организирахме и засадихме цветя в двора на кметството/читалището/. Традиция е читалището да отделя заслужено внимание за 24 май ден на Славянската писменост, просвета и култура –Витрина табло за просветителите Кирил и Методий.  За втори юли винаги изготвяме витрина табло за Христо Ботев. –Първия ден на м. октомври е деня на възрастните, където посещаваме най-възрастен жител от селото ни със скромен подарък. – За първи  ноември –Деня на будителите изготвяме витрина и символични награди за редовни читатели за най млад и най възрастен  читател.- На трети декември – Деня на инвалидите-отново посещение на инвалид  в дома му символичен подарък. – Последните мероприятия ,/празник/ са Коледа и Нова година в ограничен състав и при спазване на изискванията изпратихме старата година с пожелание да бъде по-добра и успешна-2022г.</w:t>
      </w:r>
    </w:p>
    <w:p w:rsidR="21378BFF" w:rsidP="21378BFF" w:rsidRDefault="21378BFF" w14:paraId="674ED5D4" w14:textId="6C5625BE">
      <w:pPr>
        <w:pStyle w:val="Heading1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bg-BG"/>
        </w:rPr>
      </w:pPr>
      <w:r w:rsidRPr="21378BFF" w:rsidR="21378BF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bg-BG"/>
        </w:rPr>
        <w:t xml:space="preserve">Основната дейност си остава библиотечната. Вярно е, че в днешно време има по-модерни и привлекателни средства за информация на човека, но читалището разполага със чудесна библиотека за духовното развитие на подрастващите и на възрастното поколение. На разположение в библиотеката са и периодични издания на вестници, списания др. През 2021г. обогатихме книжния фонд на библиотеката със 6бр. нови книги плюс 5бр. дарени книги от читатели:  Библиотеката в момента разполага със 2838 тома литература. Регистрираните  читатели  са предимно ученици и по-малък е броя  от възрастното поколение. Общо посетители-315. Регистрирани-25души от тях-15 деца до14г.  От 15 до 30г.  -10 души-8 жени и 2 мъже.                                           По отношение на Художествената самодейност, нямаме действащи групи а в случай на нужда се сформира такава.                                            Финансовите средства на читалището се изразяват в получените субсидии от Министерството на културата и се изразходват по предназначение-за издръжка на читалището и проведените от него мероприятия, а в случай на необходимост от до финансиране от общината.                                                                                                                    В това се изразява накратко дейността на НЧ”Борба1927”с.Сърница през календарната-2021год.                           </w:t>
      </w:r>
    </w:p>
    <w:p w:rsidR="21378BFF" w:rsidP="21378BFF" w:rsidRDefault="21378BFF" w14:paraId="6BC15324" w14:textId="0ACFCED2">
      <w:pPr>
        <w:spacing w:before="480" w:after="0" w:line="276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bg-BG"/>
        </w:rPr>
      </w:pPr>
    </w:p>
    <w:p w:rsidR="21378BFF" w:rsidP="21378BFF" w:rsidRDefault="21378BFF" w14:paraId="44AE91C3" w14:textId="3872242B">
      <w:pPr>
        <w:pStyle w:val="Heading1"/>
        <w:spacing w:before="480" w:after="0" w:line="276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bg-BG"/>
        </w:rPr>
      </w:pPr>
      <w:r w:rsidRPr="21378BFF" w:rsidR="21378BF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bg-BG"/>
        </w:rPr>
        <w:t>15.02.2022                                                       Секретар-библиотекар</w:t>
      </w:r>
    </w:p>
    <w:p w:rsidR="21378BFF" w:rsidP="21378BFF" w:rsidRDefault="21378BFF" w14:paraId="0EE5E003" w14:textId="619C793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bg-BG"/>
        </w:rPr>
      </w:pPr>
      <w:r w:rsidRPr="21378BFF" w:rsidR="21378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bg-BG"/>
        </w:rPr>
        <w:t xml:space="preserve">С. Сърница                                                         </w:t>
      </w:r>
      <w:r>
        <w:tab/>
      </w:r>
      <w:r w:rsidRPr="21378BFF" w:rsidR="21378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bg-BG"/>
        </w:rPr>
        <w:t>С. Рамадан      ………………</w:t>
      </w:r>
    </w:p>
    <w:p w:rsidR="21378BFF" w:rsidP="21378BFF" w:rsidRDefault="21378BFF" w14:paraId="2D120510" w14:textId="56BBAC1C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65F91"/>
          <w:sz w:val="28"/>
          <w:szCs w:val="28"/>
          <w:u w:val="none"/>
          <w:lang w:val="bg-BG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E60DC4"/>
    <w:rsid w:val="080616B8"/>
    <w:rsid w:val="21378BFF"/>
    <w:rsid w:val="64E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16B8"/>
  <w15:chartTrackingRefBased/>
  <w15:docId w15:val="{D97546DB-566E-489F-9DAD-9041A29CA1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2022-02-14T17:43:47.8170293Z</dcterms:created>
  <dcterms:modified xsi:type="dcterms:W3CDTF">2022-02-14T17:46:24.0016183Z</dcterms:modified>
  <dc:creator>Ersin Mümün</dc:creator>
  <lastModifiedBy>Ersin Mümün</lastModifiedBy>
</coreProperties>
</file>