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59" w:rsidRPr="00855ED6" w:rsidRDefault="00A71959" w:rsidP="00A71959">
      <w:pPr>
        <w:spacing w:after="0" w:line="240" w:lineRule="auto"/>
        <w:ind w:left="2880" w:firstLine="720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</w:rPr>
        <w:t xml:space="preserve">  </w:t>
      </w:r>
      <w:r w:rsidRPr="00855ED6">
        <w:rPr>
          <w:b/>
          <w:sz w:val="28"/>
          <w:szCs w:val="28"/>
          <w:u w:val="single"/>
          <w:lang w:val="bg-BG"/>
        </w:rPr>
        <w:t>У С Т А В</w:t>
      </w:r>
    </w:p>
    <w:p w:rsidR="00A71959" w:rsidRDefault="00A71959" w:rsidP="00A71959">
      <w:pPr>
        <w:spacing w:after="0" w:line="240" w:lineRule="auto"/>
        <w:jc w:val="both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 w:rsidRPr="00855ED6">
        <w:rPr>
          <w:b/>
          <w:sz w:val="28"/>
          <w:szCs w:val="28"/>
          <w:u w:val="single"/>
          <w:lang w:val="bg-BG"/>
        </w:rPr>
        <w:t>на Народно читалище „Васил Ценков 1936”- с. Разлив, община Правец</w:t>
      </w:r>
    </w:p>
    <w:p w:rsidR="00A71959" w:rsidRPr="00242ED0" w:rsidRDefault="00A71959" w:rsidP="00A71959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A71959" w:rsidRPr="00855ED6" w:rsidRDefault="00A71959" w:rsidP="00A71959">
      <w:pPr>
        <w:spacing w:after="0" w:line="240" w:lineRule="auto"/>
        <w:ind w:left="2160" w:firstLine="720"/>
        <w:jc w:val="both"/>
        <w:rPr>
          <w:b/>
          <w:sz w:val="24"/>
          <w:szCs w:val="24"/>
          <w:lang w:val="bg-BG"/>
        </w:rPr>
      </w:pPr>
      <w:r w:rsidRPr="00855ED6">
        <w:rPr>
          <w:b/>
          <w:sz w:val="28"/>
          <w:szCs w:val="28"/>
          <w:lang w:val="bg-BG"/>
        </w:rPr>
        <w:tab/>
      </w:r>
      <w:r w:rsidRPr="00855ED6">
        <w:rPr>
          <w:b/>
          <w:sz w:val="24"/>
          <w:szCs w:val="24"/>
          <w:lang w:val="bg-BG"/>
        </w:rPr>
        <w:t>ГЛАВА ПЪРВА</w:t>
      </w:r>
    </w:p>
    <w:p w:rsidR="00A71959" w:rsidRDefault="00A71959" w:rsidP="00A71959">
      <w:pPr>
        <w:spacing w:after="0" w:line="240" w:lineRule="auto"/>
        <w:ind w:left="2160" w:firstLine="72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</w:t>
      </w:r>
      <w:r w:rsidRPr="00855ED6">
        <w:rPr>
          <w:b/>
          <w:sz w:val="24"/>
          <w:szCs w:val="24"/>
          <w:lang w:val="bg-BG"/>
        </w:rPr>
        <w:t>ОБЩИ  ПОЛОЖЕНИЯ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Чл.1. </w:t>
      </w:r>
      <w:r w:rsidRPr="00855ED6">
        <w:rPr>
          <w:sz w:val="24"/>
          <w:szCs w:val="24"/>
          <w:lang w:val="bg-BG"/>
        </w:rPr>
        <w:t>С</w:t>
      </w:r>
      <w:r>
        <w:rPr>
          <w:sz w:val="24"/>
          <w:szCs w:val="24"/>
          <w:lang w:val="bg-BG"/>
        </w:rPr>
        <w:t xml:space="preserve"> този Устав, съобразен със Закона на народните читалища, се уреждат устройството, управлението, дейността, имуществото, финансирането, издръжката и прекратяването на Народно читалище „Васил Ценков 1936” с. Разлив.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>Чл.2.</w:t>
      </w:r>
      <w:r>
        <w:rPr>
          <w:sz w:val="24"/>
          <w:szCs w:val="24"/>
          <w:lang w:val="bg-BG"/>
        </w:rPr>
        <w:t xml:space="preserve">  Народно читалище „Васил Ценков 1936” с. Разлив е традиционно самоуправляващо се българско културно-просветно сдружение  в с. Разлив, което изпълнява и държавни културно-просветни задачи.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>Чл.3(1).</w:t>
      </w:r>
      <w:r>
        <w:rPr>
          <w:sz w:val="24"/>
          <w:szCs w:val="24"/>
          <w:lang w:val="bg-BG"/>
        </w:rPr>
        <w:t xml:space="preserve"> Народно читалище „Васил Ценков 1936” е юридическо лице с нестопанска цел, вписано по ф.д. 400/1997г. в регистъра на Софийски окръжен съд, със седалище и адрес на управление: с. Разлив, общ. Правец,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 Софийска.</w:t>
      </w:r>
    </w:p>
    <w:p w:rsidR="00A71959" w:rsidRPr="00C54AFE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344619">
        <w:rPr>
          <w:b/>
          <w:sz w:val="24"/>
          <w:szCs w:val="24"/>
          <w:lang w:val="bg-BG"/>
        </w:rPr>
        <w:t xml:space="preserve">      </w:t>
      </w:r>
      <w:r>
        <w:rPr>
          <w:b/>
          <w:sz w:val="24"/>
          <w:szCs w:val="24"/>
          <w:lang w:val="bg-BG"/>
        </w:rPr>
        <w:t xml:space="preserve"> </w:t>
      </w:r>
      <w:r w:rsidRPr="00344619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</w:t>
      </w:r>
      <w:r w:rsidRPr="00344619">
        <w:rPr>
          <w:b/>
          <w:sz w:val="24"/>
          <w:szCs w:val="24"/>
          <w:lang w:val="bg-BG"/>
        </w:rPr>
        <w:t>(2)</w:t>
      </w:r>
      <w:r>
        <w:rPr>
          <w:b/>
          <w:sz w:val="24"/>
          <w:szCs w:val="24"/>
          <w:lang w:val="bg-BG"/>
        </w:rPr>
        <w:t xml:space="preserve">. </w:t>
      </w:r>
      <w:r w:rsidRPr="00344619">
        <w:rPr>
          <w:sz w:val="24"/>
          <w:szCs w:val="24"/>
          <w:lang w:val="bg-BG"/>
        </w:rPr>
        <w:t>Ч</w:t>
      </w:r>
      <w:r>
        <w:rPr>
          <w:sz w:val="24"/>
          <w:szCs w:val="24"/>
          <w:lang w:val="bg-BG"/>
        </w:rPr>
        <w:t>италището е вписано в регистъра на Министерство на културата под № 1532/11.05.2001г.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4.</w:t>
      </w:r>
      <w:r>
        <w:rPr>
          <w:sz w:val="24"/>
          <w:szCs w:val="24"/>
          <w:lang w:val="bg-BG"/>
        </w:rPr>
        <w:t xml:space="preserve"> Наименованието е: Народно читалище „Васил Ценков 1936” с. Разлив, което при необходимост ще се изписва и на латиница: </w:t>
      </w:r>
      <w:proofErr w:type="spellStart"/>
      <w:r>
        <w:rPr>
          <w:sz w:val="24"/>
          <w:szCs w:val="24"/>
        </w:rPr>
        <w:t>Narodno</w:t>
      </w:r>
      <w:proofErr w:type="spellEnd"/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chitalishte</w:t>
      </w:r>
      <w:proofErr w:type="spellEnd"/>
      <w:r>
        <w:rPr>
          <w:sz w:val="24"/>
          <w:szCs w:val="24"/>
          <w:lang w:val="bg-BG"/>
        </w:rPr>
        <w:t xml:space="preserve"> </w:t>
      </w:r>
      <w:r w:rsidRPr="003446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„</w:t>
      </w:r>
      <w:r w:rsidRPr="0034461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Vasil</w:t>
      </w:r>
      <w:r w:rsidRPr="00344619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Tcenkov</w:t>
      </w:r>
      <w:proofErr w:type="spellEnd"/>
      <w:r>
        <w:rPr>
          <w:sz w:val="24"/>
          <w:szCs w:val="24"/>
          <w:lang w:val="bg-BG"/>
        </w:rPr>
        <w:t>”</w:t>
      </w:r>
      <w:r w:rsidRPr="00344619">
        <w:rPr>
          <w:sz w:val="24"/>
          <w:szCs w:val="24"/>
          <w:lang w:val="bg-BG"/>
        </w:rPr>
        <w:t xml:space="preserve"> 1936</w:t>
      </w:r>
      <w:r>
        <w:rPr>
          <w:sz w:val="24"/>
          <w:szCs w:val="24"/>
          <w:lang w:val="bg-BG"/>
        </w:rPr>
        <w:t>”</w:t>
      </w:r>
      <w:r w:rsidRPr="00A20FA5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</w:rPr>
        <w:t>s</w:t>
      </w:r>
      <w:r w:rsidRPr="00A20FA5">
        <w:rPr>
          <w:sz w:val="24"/>
          <w:szCs w:val="24"/>
          <w:lang w:val="bg-BG"/>
        </w:rPr>
        <w:t xml:space="preserve">. </w:t>
      </w:r>
      <w:proofErr w:type="spellStart"/>
      <w:r>
        <w:rPr>
          <w:sz w:val="24"/>
          <w:szCs w:val="24"/>
        </w:rPr>
        <w:t>Razliv</w:t>
      </w:r>
      <w:proofErr w:type="spellEnd"/>
      <w:r w:rsidRPr="00A20FA5">
        <w:rPr>
          <w:sz w:val="24"/>
          <w:szCs w:val="24"/>
          <w:lang w:val="bg-BG"/>
        </w:rPr>
        <w:t>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5.</w:t>
      </w:r>
      <w:r>
        <w:rPr>
          <w:b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 дейността на читалището могат да участват всички физически лица без оглед на ограничения на възраст, пол, политически и религиозни възгледи и етническо самосъзнание.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 6.</w:t>
      </w:r>
      <w:r>
        <w:rPr>
          <w:sz w:val="24"/>
          <w:szCs w:val="24"/>
          <w:lang w:val="bg-BG"/>
        </w:rPr>
        <w:t xml:space="preserve"> Читалището работи в тясно взаимодействие с учебните завадения, културни институции, обществени организации, фирми и др., които извършват или подпомагат културно-просветната дейност.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20FA5">
        <w:rPr>
          <w:b/>
          <w:sz w:val="24"/>
          <w:szCs w:val="24"/>
          <w:lang w:val="bg-BG"/>
        </w:rPr>
        <w:t>Чл.7.</w:t>
      </w:r>
      <w:r>
        <w:rPr>
          <w:sz w:val="24"/>
          <w:szCs w:val="24"/>
          <w:lang w:val="bg-BG"/>
        </w:rPr>
        <w:t xml:space="preserve"> Читалището поддържа отношение на сътрудничество, координация и партньорство с държавни органи и организации, на които законите възлагат определени задължения, свързани с невата дейност, като запазват своята автономия.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>Чл.</w:t>
      </w:r>
      <w:r w:rsidRPr="00A20FA5">
        <w:rPr>
          <w:b/>
          <w:sz w:val="24"/>
          <w:szCs w:val="24"/>
          <w:lang w:val="bg-BG"/>
        </w:rPr>
        <w:t>8</w:t>
      </w:r>
      <w:r>
        <w:rPr>
          <w:sz w:val="24"/>
          <w:szCs w:val="24"/>
          <w:lang w:val="bg-BG"/>
        </w:rPr>
        <w:t>.</w:t>
      </w:r>
      <w:r w:rsidRPr="000B231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Читалището поддържа отношение на сътрудничество, координация и партньорство с държавни органи и организации, на които законите възлагат определени задължения, свързани с неговата дейност, като запазва своята автономия.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>Чл. 9.</w:t>
      </w:r>
      <w:r>
        <w:rPr>
          <w:b/>
          <w:sz w:val="24"/>
          <w:szCs w:val="24"/>
          <w:lang w:val="bg-BG"/>
        </w:rPr>
        <w:t xml:space="preserve"> </w:t>
      </w:r>
      <w:r w:rsidRPr="000B231F">
        <w:rPr>
          <w:sz w:val="24"/>
          <w:szCs w:val="24"/>
          <w:lang w:val="bg-BG"/>
        </w:rPr>
        <w:t>Читалището може</w:t>
      </w:r>
      <w:r>
        <w:rPr>
          <w:sz w:val="24"/>
          <w:szCs w:val="24"/>
          <w:lang w:val="bg-BG"/>
        </w:rPr>
        <w:t xml:space="preserve"> да се сдружава за постигане на своите цели за провеждане на съвместни дейности и инициативи при условията и по реда на ЗНЧ.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0B231F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 xml:space="preserve">                 ГЛАВА ВТОРА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0B231F">
        <w:rPr>
          <w:b/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ab/>
      </w:r>
      <w:r w:rsidRPr="000B231F">
        <w:rPr>
          <w:b/>
          <w:sz w:val="24"/>
          <w:szCs w:val="24"/>
          <w:lang w:val="bg-BG"/>
        </w:rPr>
        <w:tab/>
        <w:t xml:space="preserve">               ЦЕЛИ, ДЕЙНОСТИ И ЗАДАЧИ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Чл. 10</w:t>
      </w:r>
      <w:r w:rsidRPr="000B231F">
        <w:rPr>
          <w:sz w:val="24"/>
          <w:szCs w:val="24"/>
          <w:lang w:val="bg-BG"/>
        </w:rPr>
        <w:t>. Цели</w:t>
      </w:r>
      <w:r>
        <w:rPr>
          <w:sz w:val="24"/>
          <w:szCs w:val="24"/>
          <w:lang w:val="bg-BG"/>
        </w:rPr>
        <w:t>те на читалището са да задоволяват потребностите на гражданите, свързани с:</w:t>
      </w:r>
    </w:p>
    <w:p w:rsidR="00A71959" w:rsidRDefault="00A71959" w:rsidP="00A7195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0B231F">
        <w:rPr>
          <w:sz w:val="24"/>
          <w:szCs w:val="24"/>
          <w:lang w:val="bg-BG"/>
        </w:rPr>
        <w:t>Ра</w:t>
      </w:r>
      <w:r>
        <w:rPr>
          <w:sz w:val="24"/>
          <w:szCs w:val="24"/>
          <w:lang w:val="bg-BG"/>
        </w:rPr>
        <w:t>звитие и обогатяване на културния живот, социална и образователна дейност в населените места на община Правец;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Поддържа, обогатява и развива народните обичай и традиции;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Разширяване на знанията на населението и приобщаването им към ценностите и постиженията на науката, изкуството и културата;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Възпитава в дух на демократизъм, родолюбие и </w:t>
      </w:r>
      <w:proofErr w:type="spellStart"/>
      <w:r>
        <w:rPr>
          <w:sz w:val="24"/>
          <w:szCs w:val="24"/>
          <w:lang w:val="bg-BG"/>
        </w:rPr>
        <w:t>утвэрждаване</w:t>
      </w:r>
      <w:proofErr w:type="spellEnd"/>
      <w:r>
        <w:rPr>
          <w:sz w:val="24"/>
          <w:szCs w:val="24"/>
          <w:lang w:val="bg-BG"/>
        </w:rPr>
        <w:t xml:space="preserve"> на националната самосъзнание;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достъп до информация.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Pr="00527BC5" w:rsidRDefault="00A71959" w:rsidP="00A71959">
      <w:pPr>
        <w:spacing w:after="0" w:line="240" w:lineRule="auto"/>
        <w:ind w:left="720" w:firstLine="360"/>
        <w:jc w:val="both"/>
        <w:rPr>
          <w:sz w:val="24"/>
          <w:szCs w:val="24"/>
          <w:lang w:val="bg-BG"/>
        </w:rPr>
      </w:pPr>
      <w:r w:rsidRPr="00527BC5">
        <w:rPr>
          <w:b/>
          <w:sz w:val="24"/>
          <w:szCs w:val="24"/>
          <w:lang w:val="bg-BG"/>
        </w:rPr>
        <w:t>Чл. 11.</w:t>
      </w:r>
      <w:r>
        <w:rPr>
          <w:b/>
          <w:sz w:val="24"/>
          <w:szCs w:val="24"/>
          <w:lang w:val="bg-BG"/>
        </w:rPr>
        <w:t xml:space="preserve"> </w:t>
      </w:r>
      <w:r w:rsidRPr="00527BC5">
        <w:rPr>
          <w:sz w:val="24"/>
          <w:szCs w:val="24"/>
          <w:lang w:val="bg-BG"/>
        </w:rPr>
        <w:t>За постигането на целите по чл.10,</w:t>
      </w:r>
      <w:r>
        <w:rPr>
          <w:sz w:val="24"/>
          <w:szCs w:val="24"/>
          <w:lang w:val="bg-BG"/>
        </w:rPr>
        <w:t xml:space="preserve"> читалището извършва основни дейности като:</w:t>
      </w:r>
    </w:p>
    <w:p w:rsidR="00A71959" w:rsidRPr="00527BC5" w:rsidRDefault="00A71959" w:rsidP="00A71959">
      <w:pPr>
        <w:spacing w:after="0" w:line="240" w:lineRule="auto"/>
        <w:ind w:left="72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и поддържане на общодостъпни библиотека, читалня, като създаване и поддържане на електронни и информационни мрежи;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Развиване и подпомагане на любителското художествено творчество;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школи, курсове,клубове, концерти,чествания, фестивали и младежки дейности;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Организиране на изложби във фоайето на читалището;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Събиране и разпространение на знания за родния край;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Pr="00817EC9" w:rsidRDefault="00A71959" w:rsidP="00A71959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bg-BG"/>
        </w:rPr>
      </w:pPr>
      <w:r w:rsidRPr="00817EC9">
        <w:rPr>
          <w:sz w:val="24"/>
          <w:szCs w:val="24"/>
          <w:lang w:val="bg-BG"/>
        </w:rPr>
        <w:t>Създаване и съхраняване на музейни колекции, съгласно Закона за културното</w:t>
      </w:r>
    </w:p>
    <w:p w:rsidR="00A71959" w:rsidRDefault="00A71959" w:rsidP="00A71959">
      <w:pPr>
        <w:pStyle w:val="a3"/>
        <w:spacing w:after="0" w:line="240" w:lineRule="auto"/>
        <w:ind w:left="10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наследство;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Pr="00527BC5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  <w:t>7.   Предоставяне на компютърни и интернет услуги.</w:t>
      </w:r>
    </w:p>
    <w:p w:rsidR="00A71959" w:rsidRPr="00527BC5" w:rsidRDefault="00A71959" w:rsidP="00A71959">
      <w:pPr>
        <w:pStyle w:val="a3"/>
        <w:spacing w:after="0" w:line="240" w:lineRule="auto"/>
        <w:ind w:left="1080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pStyle w:val="a3"/>
        <w:spacing w:after="0" w:line="240" w:lineRule="auto"/>
        <w:ind w:left="1080"/>
        <w:rPr>
          <w:sz w:val="24"/>
          <w:szCs w:val="24"/>
          <w:lang w:val="bg-BG"/>
        </w:rPr>
      </w:pPr>
      <w:r w:rsidRPr="000E5ECD">
        <w:rPr>
          <w:b/>
          <w:sz w:val="24"/>
          <w:szCs w:val="24"/>
          <w:lang w:val="bg-BG"/>
        </w:rPr>
        <w:t>Чл. 12</w:t>
      </w:r>
      <w:r w:rsidRPr="000E5ECD">
        <w:rPr>
          <w:sz w:val="24"/>
          <w:szCs w:val="24"/>
          <w:lang w:val="bg-BG"/>
        </w:rPr>
        <w:t xml:space="preserve">.  </w:t>
      </w:r>
      <w:r>
        <w:rPr>
          <w:sz w:val="24"/>
          <w:szCs w:val="24"/>
          <w:lang w:val="bg-BG"/>
        </w:rPr>
        <w:t xml:space="preserve"> </w:t>
      </w:r>
      <w:r w:rsidRPr="000E5ECD">
        <w:rPr>
          <w:sz w:val="24"/>
          <w:szCs w:val="24"/>
          <w:lang w:val="bg-BG"/>
        </w:rPr>
        <w:t>Читалището</w:t>
      </w:r>
      <w:r>
        <w:rPr>
          <w:sz w:val="24"/>
          <w:szCs w:val="24"/>
          <w:lang w:val="bg-BG"/>
        </w:rPr>
        <w:t xml:space="preserve">  може  да  развива    допълнително  стопанска,   свързана   с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предмета на основната дейност, в съответствие с действащото законодателство, като приходите от нея се използват за постигане на определените от Устава цели и не може да разпределя печалба.</w:t>
      </w:r>
    </w:p>
    <w:p w:rsidR="00A71959" w:rsidRPr="000E5ECD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0E5ECD">
        <w:rPr>
          <w:b/>
          <w:sz w:val="24"/>
          <w:szCs w:val="24"/>
          <w:lang w:val="bg-BG"/>
        </w:rPr>
        <w:t xml:space="preserve">       Чл. 13.</w:t>
      </w:r>
      <w:r>
        <w:rPr>
          <w:sz w:val="24"/>
          <w:szCs w:val="24"/>
          <w:lang w:val="bg-BG"/>
        </w:rPr>
        <w:t xml:space="preserve">  Читалището няма право да организира или предоставя ползването имуществото за хазартни игри и нощни заведения, за клубове с политически цели, за сбирки на религиозни общности и други дейности, противоречащи ЗНЧ.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242ED0" w:rsidRDefault="00A71959" w:rsidP="00A71959">
      <w:pPr>
        <w:spacing w:after="0" w:line="240" w:lineRule="auto"/>
        <w:jc w:val="both"/>
        <w:rPr>
          <w:sz w:val="24"/>
          <w:szCs w:val="24"/>
        </w:rPr>
      </w:pPr>
    </w:p>
    <w:p w:rsidR="00A71959" w:rsidRPr="00C54AFE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 xml:space="preserve">             ГЛАВА ТРЕТА</w:t>
      </w:r>
    </w:p>
    <w:p w:rsidR="00A71959" w:rsidRDefault="00A71959" w:rsidP="00A71959">
      <w:pPr>
        <w:spacing w:after="0" w:line="240" w:lineRule="auto"/>
        <w:jc w:val="both"/>
        <w:rPr>
          <w:b/>
          <w:sz w:val="24"/>
          <w:szCs w:val="24"/>
          <w:lang w:val="bg-BG"/>
        </w:rPr>
      </w:pP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</w:r>
      <w:r w:rsidRPr="00C54AFE">
        <w:rPr>
          <w:b/>
          <w:sz w:val="24"/>
          <w:szCs w:val="24"/>
          <w:lang w:val="bg-BG"/>
        </w:rPr>
        <w:tab/>
        <w:t xml:space="preserve">            УПРАВЛЕНИЕ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>Чл.14</w:t>
      </w:r>
      <w:r>
        <w:rPr>
          <w:b/>
          <w:sz w:val="24"/>
          <w:szCs w:val="24"/>
        </w:rPr>
        <w:t>(1)</w:t>
      </w:r>
      <w:r>
        <w:rPr>
          <w:b/>
          <w:sz w:val="24"/>
          <w:szCs w:val="24"/>
          <w:lang w:val="bg-BG"/>
        </w:rPr>
        <w:t xml:space="preserve"> </w:t>
      </w:r>
      <w:r w:rsidRPr="00C54AFE">
        <w:rPr>
          <w:sz w:val="24"/>
          <w:szCs w:val="24"/>
          <w:lang w:val="bg-BG"/>
        </w:rPr>
        <w:t>Членове</w:t>
      </w:r>
      <w:r>
        <w:rPr>
          <w:sz w:val="24"/>
          <w:szCs w:val="24"/>
          <w:lang w:val="bg-BG"/>
        </w:rPr>
        <w:t>те на Народно читалище „Васил Ценков 1936” – с. Разлив са индивидуални,  колективни и почетни;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D21F4B">
        <w:rPr>
          <w:b/>
          <w:sz w:val="24"/>
          <w:szCs w:val="24"/>
          <w:lang w:val="bg-BG"/>
        </w:rPr>
        <w:t xml:space="preserve">  </w:t>
      </w:r>
      <w:r w:rsidRPr="00D21F4B">
        <w:rPr>
          <w:b/>
          <w:sz w:val="24"/>
          <w:szCs w:val="24"/>
        </w:rPr>
        <w:t xml:space="preserve">        (2)</w:t>
      </w:r>
      <w:r>
        <w:rPr>
          <w:sz w:val="24"/>
          <w:szCs w:val="24"/>
          <w:lang w:val="bg-BG"/>
        </w:rPr>
        <w:t xml:space="preserve"> Индивидуални са български граждани. Те биват действителни и спомагателни: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Действителни членове са лица навършили 18 години, които плащат редовно определения от Общото събрание членски внос, участват в дейността на читалището и имат право да избират и да бъдат избирани;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2. Спомагателни членове са лица до 18 години, които нямат право да избират и да бъдат избирани в ръководните органи  те  имат право на съществен глас.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 </w:t>
      </w:r>
      <w:r w:rsidRPr="00D21F4B">
        <w:rPr>
          <w:b/>
          <w:sz w:val="24"/>
          <w:szCs w:val="24"/>
        </w:rPr>
        <w:t>(3)</w:t>
      </w:r>
      <w:r>
        <w:rPr>
          <w:b/>
          <w:sz w:val="24"/>
          <w:szCs w:val="24"/>
          <w:lang w:val="bg-BG"/>
        </w:rPr>
        <w:t xml:space="preserve">  </w:t>
      </w:r>
      <w:proofErr w:type="gramStart"/>
      <w:r w:rsidRPr="00D21F4B">
        <w:rPr>
          <w:sz w:val="24"/>
          <w:szCs w:val="24"/>
          <w:lang w:val="bg-BG"/>
        </w:rPr>
        <w:t>Колективните  членове</w:t>
      </w:r>
      <w:proofErr w:type="gramEnd"/>
      <w:r w:rsidRPr="00D21F4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съдействат за постигане целите на читалището, поддържане и обогатяване на материалната му база. Техен представител може да участва в Общите събрания с право на един глас. Колективните членове могат да бъдат: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 професионални организации;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стопански организации;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търговски дружества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кооперации и сдружения;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- културно-просветни и любителски клубове и търговски колективи.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       </w:t>
      </w:r>
      <w:r>
        <w:rPr>
          <w:sz w:val="24"/>
          <w:szCs w:val="24"/>
        </w:rPr>
        <w:t xml:space="preserve">(4). </w:t>
      </w:r>
      <w:r>
        <w:rPr>
          <w:sz w:val="24"/>
          <w:szCs w:val="24"/>
          <w:lang w:val="bg-BG"/>
        </w:rPr>
        <w:t>Почетни членове могат да бъдат български и чужди граждани с особено големи заслуги към читалището. Те могат да посещават Общите събрания и да упражняват право на глас.</w:t>
      </w:r>
    </w:p>
    <w:p w:rsidR="00A71959" w:rsidRPr="00D21F4B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>Чл. 15.</w:t>
      </w:r>
      <w:r>
        <w:rPr>
          <w:sz w:val="24"/>
          <w:szCs w:val="24"/>
          <w:lang w:val="bg-BG"/>
        </w:rPr>
        <w:t xml:space="preserve"> Органи на управление на читалището са: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Общо събрание;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2.Читалищно настоятелство;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Проверителна комисия.</w:t>
      </w:r>
    </w:p>
    <w:p w:rsidR="00A71959" w:rsidRPr="00466F2E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>Чл. 16.</w:t>
      </w:r>
      <w:r>
        <w:rPr>
          <w:sz w:val="24"/>
          <w:szCs w:val="24"/>
          <w:lang w:val="bg-BG"/>
        </w:rPr>
        <w:t xml:space="preserve"> Върховен орган на читалището е Общото събрание. То се състои от всички членове на читалището, имащи право на глас.</w:t>
      </w:r>
    </w:p>
    <w:p w:rsidR="00A71959" w:rsidRPr="00466F2E" w:rsidRDefault="00A71959" w:rsidP="00A71959">
      <w:pPr>
        <w:spacing w:after="0" w:line="240" w:lineRule="auto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466F2E">
        <w:rPr>
          <w:b/>
          <w:sz w:val="24"/>
          <w:szCs w:val="24"/>
          <w:lang w:val="bg-BG"/>
        </w:rPr>
        <w:t xml:space="preserve">Чл. 17. </w:t>
      </w:r>
      <w:r w:rsidRPr="00466F2E">
        <w:rPr>
          <w:b/>
          <w:sz w:val="24"/>
          <w:szCs w:val="24"/>
        </w:rPr>
        <w:t>(1)</w:t>
      </w:r>
      <w:r>
        <w:rPr>
          <w:sz w:val="24"/>
          <w:szCs w:val="24"/>
          <w:lang w:val="bg-BG"/>
        </w:rPr>
        <w:t xml:space="preserve"> Общото събрание има следните компетенции: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Изменя Устава;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избира   и  освобождава   членовете  на   Читалищното   настоятелство, Проверителната комисия и Председателя;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приема вътрешните актове, необходими за организиране на дейността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изключва членове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определя основните насоки на дейността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взема решение за членуване или прекратяване на членство в читалищното сдружение;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7. приема бюджета на читалището;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8. приема годишния отчет за 30 март на следващата година;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9. определя размера на членския внос;</w:t>
      </w:r>
    </w:p>
    <w:p w:rsidR="00A71959" w:rsidRDefault="00A71959" w:rsidP="00A71959">
      <w:pPr>
        <w:spacing w:after="0" w:line="240" w:lineRule="auto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10. отменя решение на органите на читалището;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  <w:t>11. взема решение за откриване на клонове на читалището, след съгласуване с общината;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12. взема решение за прекратяване на читалището;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13. взема решение за отнасяне до съда на незаконосъобразни действия на ръководството или определени читалищни членове.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 xml:space="preserve">(2) </w:t>
      </w:r>
      <w:r>
        <w:rPr>
          <w:sz w:val="24"/>
          <w:szCs w:val="24"/>
          <w:lang w:val="bg-BG"/>
        </w:rPr>
        <w:t>Решенията на Общото събрание са задължителни за другите органи на читалището.</w:t>
      </w:r>
    </w:p>
    <w:p w:rsidR="00A71959" w:rsidRPr="00AF1B7F" w:rsidRDefault="00A71959" w:rsidP="00A71959">
      <w:pPr>
        <w:spacing w:after="0" w:line="240" w:lineRule="auto"/>
        <w:jc w:val="both"/>
        <w:rPr>
          <w:sz w:val="16"/>
          <w:szCs w:val="16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AF1B7F">
        <w:rPr>
          <w:b/>
          <w:sz w:val="24"/>
          <w:szCs w:val="24"/>
          <w:lang w:val="bg-BG"/>
        </w:rPr>
        <w:t>Чл. 18.</w:t>
      </w:r>
      <w:r w:rsidRPr="00AF1B7F">
        <w:rPr>
          <w:b/>
          <w:sz w:val="24"/>
          <w:szCs w:val="24"/>
        </w:rPr>
        <w:t>(1)</w:t>
      </w:r>
      <w:r w:rsidRPr="00AF1B7F">
        <w:rPr>
          <w:b/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Редовно Общо събрание на читалището се свиква от Настоятелството най-малко веднъж годишно, като на три години е Отчетно –изборно. Извънредно Общо събрани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AF1B7F">
        <w:rPr>
          <w:b/>
          <w:sz w:val="24"/>
          <w:szCs w:val="24"/>
        </w:rPr>
        <w:t>(2)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</w:t>
      </w:r>
      <w:r w:rsidRPr="00AF1B7F">
        <w:rPr>
          <w:sz w:val="24"/>
          <w:szCs w:val="24"/>
          <w:lang w:val="bg-BG"/>
        </w:rPr>
        <w:t>оканата за събранието</w:t>
      </w:r>
      <w:r>
        <w:rPr>
          <w:sz w:val="24"/>
          <w:szCs w:val="24"/>
          <w:lang w:val="bg-BG"/>
        </w:rPr>
        <w:t xml:space="preserve"> трябва да съдържа дневни я ред, </w:t>
      </w:r>
      <w:proofErr w:type="gramStart"/>
      <w:r>
        <w:rPr>
          <w:sz w:val="24"/>
          <w:szCs w:val="24"/>
          <w:lang w:val="bg-BG"/>
        </w:rPr>
        <w:t>датата ,</w:t>
      </w:r>
      <w:proofErr w:type="gramEnd"/>
      <w:r>
        <w:rPr>
          <w:sz w:val="24"/>
          <w:szCs w:val="24"/>
          <w:lang w:val="bg-BG"/>
        </w:rPr>
        <w:t xml:space="preserve"> часът, мястото на повеждане и кой го свиква. Поканата трябва да бъде получена срещу подпис или връчена не по-късно от седем дни, преди датата на провеждане. В същия срок на вратата на читалището и на други общодостъпни места трябва да бъде залепена поканата за събранието.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законна, ако на нега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Решенията по чл.17 </w:t>
      </w:r>
      <w:r>
        <w:rPr>
          <w:sz w:val="24"/>
          <w:szCs w:val="24"/>
        </w:rPr>
        <w:t xml:space="preserve">(1) </w:t>
      </w:r>
      <w:r>
        <w:rPr>
          <w:sz w:val="24"/>
          <w:szCs w:val="24"/>
          <w:lang w:val="bg-BG"/>
        </w:rPr>
        <w:t>т.1, 4, 10, 11 и12 се вземат с мнозинства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</w:rPr>
        <w:t>(5)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Две трети от членовете на Общото събрание на читалището могат да предявят иск пред Софийски окръжен съд за отмяна на решение на Общото събрание, ако то противоречи на Закона и Устава.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ab/>
      </w:r>
      <w:r w:rsidRPr="005C02F3">
        <w:rPr>
          <w:b/>
          <w:sz w:val="24"/>
          <w:szCs w:val="24"/>
          <w:lang w:val="bg-BG"/>
        </w:rPr>
        <w:t>Чл. 19.</w:t>
      </w:r>
      <w:r w:rsidRPr="005C02F3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Изпълнителен орган на читалището е Настоятелството, което се състои най-малко от трима членове, избрани за срок от три години. Същите да нямат роднински връзки по права и сребърно линия до четвърта степен.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02F3">
        <w:rPr>
          <w:b/>
          <w:sz w:val="24"/>
          <w:szCs w:val="24"/>
        </w:rPr>
        <w:t>(2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Настоятелството: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  Свиква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 Осигурява изпълнението на решенията на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Подготвя и внася в Общото събрание проект за бюджет на читалището и утвърждава щата му.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   Подготвя и внася в Общото събрание отчет за дейността на читалището.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Назначава секретаря на читалището и утвърждава длъжностната му характеристика.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  Провежда най-малко 4 /четири/ заседания годишно.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  <w:t>7. На първо заседание избира заместник-председател  и разпределя отговорностите между членовете.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E30446">
        <w:rPr>
          <w:b/>
          <w:sz w:val="24"/>
          <w:szCs w:val="24"/>
        </w:rPr>
        <w:t>(3)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Настоятелството взема решения с мнозинство повече от половината на членовете си.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  <w:lang w:val="bg-BG"/>
        </w:rPr>
        <w:t>Чл. 20.</w:t>
      </w:r>
      <w:r w:rsidRPr="00E30446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Председателят на читалището е член на Настоятелството и се избира от Общото събрание за срок от три години.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</w:rPr>
        <w:t>(2)</w:t>
      </w:r>
      <w:r>
        <w:rPr>
          <w:sz w:val="24"/>
          <w:szCs w:val="24"/>
          <w:lang w:val="bg-BG"/>
        </w:rPr>
        <w:t xml:space="preserve"> Председателят: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Организира дейността на читалището съобразно Закона, Устава и решенията на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Представлява читалището.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Свиква и ръководи заседанията на Настоятелството и представлява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Отчита дейността си пред Настоятелството.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E30446">
        <w:rPr>
          <w:b/>
          <w:sz w:val="24"/>
          <w:szCs w:val="24"/>
          <w:lang w:val="bg-BG"/>
        </w:rPr>
        <w:t>Чл. 21.</w:t>
      </w:r>
      <w:r w:rsidRPr="00E30446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Секретарят на читалището: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Организира изпълнението на решенията на Настоятелството, включително решенията за изпълнението на бюджета.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 Организира текущата основна и допълнителна дейност.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 Отговаря за работата на щатния и хонорувания персонал.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Представлява читалището заедно и поотделно с Председателят.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50345F">
        <w:rPr>
          <w:b/>
          <w:sz w:val="24"/>
          <w:szCs w:val="24"/>
          <w:lang w:val="bg-BG"/>
        </w:rPr>
        <w:t>Чл. 22.</w:t>
      </w:r>
      <w:r w:rsidRPr="0050345F">
        <w:rPr>
          <w:b/>
          <w:sz w:val="24"/>
          <w:szCs w:val="24"/>
        </w:rPr>
        <w:t>(1)</w:t>
      </w:r>
      <w:r>
        <w:rPr>
          <w:sz w:val="24"/>
          <w:szCs w:val="24"/>
          <w:lang w:val="bg-BG"/>
        </w:rPr>
        <w:t xml:space="preserve"> Проверителната комисия се състои най-малко от трима членове, избрани за срок до 3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три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години.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Членовете на Проверителната комисия не могат да бъдат лица, които са в трудово правни отношения с читалището или са роднини на членовете на Настоятелството, на Председателят  или на Секретаря по права линия, съпрузи, братя, сестри и роднини по сватовство от първа степен.</w:t>
      </w:r>
    </w:p>
    <w:p w:rsidR="00A71959" w:rsidRPr="0050345F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Проверителната комисия осъществява контрол върху дейността на настоятелството, Председателят или Секретаря на читалището по спазване на Закона, Устава и решенията на Общото събрание.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50345F">
        <w:rPr>
          <w:b/>
          <w:sz w:val="24"/>
          <w:szCs w:val="24"/>
        </w:rPr>
        <w:t>(4)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При констатиране на нарушения Проверителната комисия уведомява Общото събрание на читалището, а при данни за престъпление – органите на прокуратурата.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firstLine="72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Чл.</w:t>
      </w:r>
      <w:r w:rsidRPr="0050345F">
        <w:rPr>
          <w:b/>
          <w:sz w:val="24"/>
          <w:szCs w:val="24"/>
          <w:lang w:val="bg-BG"/>
        </w:rPr>
        <w:t>23.</w:t>
      </w:r>
      <w:r>
        <w:rPr>
          <w:b/>
          <w:sz w:val="24"/>
          <w:szCs w:val="24"/>
        </w:rPr>
        <w:t xml:space="preserve"> </w:t>
      </w:r>
      <w:r w:rsidRPr="00082471">
        <w:rPr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 xml:space="preserve"> могат да бъдат избирани за членове на Настоятелството и на Проверителното комисия, както и назначаване на секретари лица, които са осъждани на лишаване от свобода за умишлени престъпления от общ характер.</w:t>
      </w:r>
    </w:p>
    <w:p w:rsidR="00A71959" w:rsidRDefault="00A71959" w:rsidP="00A71959">
      <w:pPr>
        <w:spacing w:after="0" w:line="240" w:lineRule="auto"/>
        <w:ind w:firstLine="72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firstLine="720"/>
        <w:jc w:val="both"/>
        <w:rPr>
          <w:sz w:val="24"/>
          <w:szCs w:val="24"/>
        </w:rPr>
      </w:pPr>
      <w:r w:rsidRPr="00082471">
        <w:rPr>
          <w:b/>
          <w:sz w:val="24"/>
          <w:szCs w:val="24"/>
          <w:lang w:val="bg-BG"/>
        </w:rPr>
        <w:t>Чл. 24.</w:t>
      </w:r>
      <w:r>
        <w:rPr>
          <w:b/>
          <w:sz w:val="24"/>
          <w:szCs w:val="24"/>
          <w:lang w:val="bg-BG"/>
        </w:rPr>
        <w:t xml:space="preserve"> </w:t>
      </w:r>
      <w:r w:rsidRPr="00082471">
        <w:rPr>
          <w:sz w:val="24"/>
          <w:szCs w:val="24"/>
          <w:lang w:val="bg-BG"/>
        </w:rPr>
        <w:t>Членовете</w:t>
      </w:r>
      <w:r>
        <w:rPr>
          <w:sz w:val="24"/>
          <w:szCs w:val="24"/>
          <w:lang w:val="bg-BG"/>
        </w:rPr>
        <w:t xml:space="preserve"> на Настоятелството, включително Председателят и Секретарят, подават декларации за конфликт на интереси при условията и реда на Закона за предотвратяване и разкриване на конфликт на интереси.</w:t>
      </w:r>
    </w:p>
    <w:p w:rsidR="00A71959" w:rsidRPr="00FF0C1F" w:rsidRDefault="00A71959" w:rsidP="00A7195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71959" w:rsidRPr="00082471" w:rsidRDefault="00A71959" w:rsidP="00A71959">
      <w:pPr>
        <w:spacing w:after="0" w:line="240" w:lineRule="auto"/>
        <w:ind w:firstLine="72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082471">
        <w:rPr>
          <w:b/>
          <w:sz w:val="24"/>
          <w:szCs w:val="24"/>
          <w:lang w:val="bg-BG"/>
        </w:rPr>
        <w:t xml:space="preserve">                         ГЛАВА ЧЕТВЪРТА</w:t>
      </w:r>
    </w:p>
    <w:p w:rsidR="00A71959" w:rsidRDefault="00A71959" w:rsidP="00A71959">
      <w:pPr>
        <w:spacing w:after="0" w:line="240" w:lineRule="auto"/>
        <w:ind w:firstLine="720"/>
        <w:rPr>
          <w:b/>
          <w:sz w:val="24"/>
          <w:szCs w:val="24"/>
          <w:lang w:val="bg-BG"/>
        </w:rPr>
      </w:pPr>
      <w:r w:rsidRPr="00082471">
        <w:rPr>
          <w:b/>
          <w:sz w:val="24"/>
          <w:szCs w:val="24"/>
          <w:lang w:val="bg-BG"/>
        </w:rPr>
        <w:tab/>
        <w:t xml:space="preserve">                       ИМУЩЕСТВО И ФИНАНСИРАНЕ</w:t>
      </w:r>
    </w:p>
    <w:p w:rsidR="00A71959" w:rsidRDefault="00A71959" w:rsidP="00A71959">
      <w:pPr>
        <w:spacing w:after="0" w:line="240" w:lineRule="auto"/>
        <w:ind w:firstLine="720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Чл.25.  </w:t>
      </w:r>
      <w:r w:rsidRPr="00082471">
        <w:rPr>
          <w:sz w:val="24"/>
          <w:szCs w:val="24"/>
          <w:lang w:val="bg-BG"/>
        </w:rPr>
        <w:t xml:space="preserve">Имуществото на </w:t>
      </w:r>
      <w:r>
        <w:rPr>
          <w:sz w:val="24"/>
          <w:szCs w:val="24"/>
          <w:lang w:val="bg-BG"/>
        </w:rPr>
        <w:t>читалището  се състои от сграда, обзавеждане, предоставени му безвъзмездно от общината за ползване и стопанисване, въз основа на разпоредбите на ЗНЧ, а също така и от дълготрайни материални активи и малоценни материали, подарени на читалището или придобити с негови собствени средства.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FF0C1F">
        <w:rPr>
          <w:b/>
          <w:sz w:val="24"/>
          <w:szCs w:val="24"/>
          <w:lang w:val="bg-BG"/>
        </w:rPr>
        <w:t>Чл. 26.</w:t>
      </w:r>
      <w:r>
        <w:rPr>
          <w:sz w:val="24"/>
          <w:szCs w:val="24"/>
          <w:lang w:val="bg-BG"/>
        </w:rPr>
        <w:t xml:space="preserve">  Читалището набира средства от следните източници: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1. Членски внос.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Културно-просветна и информационна дейност.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3. Субсидия от държавния и общинския бюджет.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4. Наеми от движимо и недвижима имущество.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5. Допълнителна стопанска дейност.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6. Дарения и завещания.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7. Такси за участие в курсове, школи и други форми на обучение.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8. Други приходи.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FF0C1F">
        <w:rPr>
          <w:b/>
          <w:sz w:val="24"/>
          <w:szCs w:val="24"/>
          <w:lang w:val="bg-BG"/>
        </w:rPr>
        <w:t xml:space="preserve">Чл. 27. </w:t>
      </w:r>
      <w:r w:rsidRPr="00FF0C1F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Предвидените от държавния и общински бюджет финансови средства за читалищна дейност се разпределят между читалищата от комисия с участието на представител на Община </w:t>
      </w:r>
      <w:proofErr w:type="gramStart"/>
      <w:r>
        <w:rPr>
          <w:sz w:val="24"/>
          <w:szCs w:val="24"/>
          <w:lang w:val="bg-BG"/>
        </w:rPr>
        <w:t>Правец,  на</w:t>
      </w:r>
      <w:proofErr w:type="gramEnd"/>
      <w:r>
        <w:rPr>
          <w:sz w:val="24"/>
          <w:szCs w:val="24"/>
          <w:lang w:val="bg-BG"/>
        </w:rPr>
        <w:t xml:space="preserve"> всяко читалище от общината и се предоставят на читалището за самостоятелно управление.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>(2)</w:t>
      </w:r>
      <w:r>
        <w:rPr>
          <w:b/>
          <w:sz w:val="24"/>
          <w:szCs w:val="24"/>
          <w:lang w:val="bg-BG"/>
        </w:rPr>
        <w:t xml:space="preserve"> </w:t>
      </w:r>
      <w:r w:rsidRPr="00FF0C1F">
        <w:rPr>
          <w:sz w:val="24"/>
          <w:szCs w:val="24"/>
          <w:lang w:val="bg-BG"/>
        </w:rPr>
        <w:t>С решение</w:t>
      </w:r>
      <w:r>
        <w:rPr>
          <w:sz w:val="24"/>
          <w:szCs w:val="24"/>
          <w:lang w:val="bg-BG"/>
        </w:rPr>
        <w:t xml:space="preserve"> на Общинския съвет читалището може да се финансира допълнително над определената по </w:t>
      </w:r>
      <w:proofErr w:type="gramStart"/>
      <w:r>
        <w:rPr>
          <w:sz w:val="24"/>
          <w:szCs w:val="24"/>
          <w:lang w:val="bg-BG"/>
        </w:rPr>
        <w:t>ал</w:t>
      </w:r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1)</w:t>
      </w:r>
      <w:r>
        <w:rPr>
          <w:sz w:val="24"/>
          <w:szCs w:val="24"/>
          <w:lang w:val="bg-BG"/>
        </w:rPr>
        <w:t xml:space="preserve"> средства от собствени приходи на общината.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 xml:space="preserve">(3) </w:t>
      </w:r>
      <w:r>
        <w:rPr>
          <w:b/>
          <w:sz w:val="24"/>
          <w:szCs w:val="24"/>
          <w:lang w:val="bg-BG"/>
        </w:rPr>
        <w:t xml:space="preserve"> </w:t>
      </w:r>
      <w:r w:rsidRPr="00FF0C1F">
        <w:rPr>
          <w:sz w:val="24"/>
          <w:szCs w:val="24"/>
          <w:lang w:val="bg-BG"/>
        </w:rPr>
        <w:t xml:space="preserve">Сумите от даренията се изразходват според волята на дарителя или по решение на </w:t>
      </w:r>
      <w:r>
        <w:rPr>
          <w:sz w:val="24"/>
          <w:szCs w:val="24"/>
          <w:lang w:val="bg-BG"/>
        </w:rPr>
        <w:t xml:space="preserve">Настоятелството, ако </w:t>
      </w:r>
      <w:proofErr w:type="gramStart"/>
      <w:r>
        <w:rPr>
          <w:sz w:val="24"/>
          <w:szCs w:val="24"/>
          <w:lang w:val="bg-BG"/>
        </w:rPr>
        <w:t>има  изрично</w:t>
      </w:r>
      <w:proofErr w:type="gramEnd"/>
      <w:r>
        <w:rPr>
          <w:sz w:val="24"/>
          <w:szCs w:val="24"/>
          <w:lang w:val="bg-BG"/>
        </w:rPr>
        <w:t xml:space="preserve"> изразена вола на дарителя.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</w:rPr>
        <w:tab/>
        <w:t xml:space="preserve">(4) </w:t>
      </w:r>
      <w:r>
        <w:rPr>
          <w:sz w:val="24"/>
          <w:szCs w:val="24"/>
          <w:lang w:val="bg-BG"/>
        </w:rPr>
        <w:t>Читалищното настоятелство може да награждава изявили се читалищни служители, читалищни деятели и самодейни колективи, допринесли за обогатяването на читалищната дейност и популяризиране името на читалището и общината на регионални и национални конкурси и прегледи.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  <w:lang w:val="bg-BG"/>
        </w:rPr>
        <w:t xml:space="preserve">Чл. 28. </w:t>
      </w:r>
      <w:r w:rsidRPr="00C36B21">
        <w:rPr>
          <w:b/>
          <w:sz w:val="24"/>
          <w:szCs w:val="24"/>
        </w:rPr>
        <w:t>(1)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Читалищното настоятелство изготвя годишния отчет за приходите и разходите, който се приема от Общото събрание.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>Отчетът за изразходваните от бюджета средства, заедно с отчета за дейността се представят в Община Правец.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Pr="00E07970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  <w:lang w:val="bg-BG"/>
        </w:rPr>
        <w:t xml:space="preserve">Чл. 29. </w:t>
      </w:r>
      <w:r w:rsidRPr="00C36B21">
        <w:rPr>
          <w:b/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bg-BG"/>
        </w:rPr>
        <w:t>Председателят на читалището ежегодно в срок до 10 ноември представя на кмета на общината предложение за дейността на читалището през следващата година.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ab/>
      </w:r>
      <w:r w:rsidRPr="00C36B21">
        <w:rPr>
          <w:b/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Годишната програма за развитие на читалищната дейност в Община Правец приета от Общинския съвет, се изпълнява от читалището въз основа на финансово обезпечени договори, сключени с кмета на Общината.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ab/>
      </w:r>
      <w:r>
        <w:rPr>
          <w:sz w:val="24"/>
          <w:szCs w:val="24"/>
          <w:lang w:val="bg-BG"/>
        </w:rPr>
        <w:tab/>
      </w:r>
      <w:r w:rsidRPr="00C36B21">
        <w:rPr>
          <w:b/>
          <w:sz w:val="24"/>
          <w:szCs w:val="24"/>
        </w:rPr>
        <w:t>(3)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Председателят на читалището представя ежегодно до 31 март пред кмета на общината доклад за осъществените читалищни дейности в изпълнение на програмата по ал.2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</w:t>
      </w:r>
      <w:r w:rsidRPr="00C36B21">
        <w:rPr>
          <w:b/>
          <w:sz w:val="24"/>
          <w:szCs w:val="24"/>
          <w:lang w:val="bg-BG"/>
        </w:rPr>
        <w:t>ДОПЪЛНИТЕЛНИ И ЗАКЛЮЧИТЕЛНИ РАЗПОРЕДБИ</w:t>
      </w: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b/>
          <w:sz w:val="24"/>
          <w:szCs w:val="24"/>
          <w:lang w:val="bg-BG"/>
        </w:rPr>
      </w:pP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1. </w:t>
      </w:r>
      <w:r w:rsidRPr="00C36B21">
        <w:rPr>
          <w:sz w:val="24"/>
          <w:szCs w:val="24"/>
          <w:lang w:val="bg-BG"/>
        </w:rPr>
        <w:t xml:space="preserve">Читалището </w:t>
      </w:r>
      <w:r>
        <w:rPr>
          <w:sz w:val="24"/>
          <w:szCs w:val="24"/>
          <w:lang w:val="bg-BG"/>
        </w:rPr>
        <w:t>има кръгъл печат, в средата с разтворена книга, с надпис около нея Народно читалище „Васил Ценков 1936”с. Разлив.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2. Празник на читалището е 24 май.</w:t>
      </w:r>
    </w:p>
    <w:p w:rsidR="00A71959" w:rsidRDefault="00A71959" w:rsidP="00A71959">
      <w:pPr>
        <w:spacing w:after="0" w:line="240" w:lineRule="auto"/>
        <w:ind w:left="-540"/>
        <w:jc w:val="both"/>
        <w:rPr>
          <w:sz w:val="24"/>
          <w:szCs w:val="24"/>
          <w:lang w:val="bg-BG"/>
        </w:rPr>
      </w:pPr>
    </w:p>
    <w:p w:rsidR="00A71959" w:rsidRPr="00ED03E3" w:rsidRDefault="00A71959" w:rsidP="00A71959">
      <w:pPr>
        <w:spacing w:after="0" w:line="240" w:lineRule="auto"/>
        <w:ind w:left="-54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  <w:t>3. Този Устав е приет на редовно общо събрание на читалището, проведено на 11 март 2010 година, съобразено с § 34 от ПЗР на ЗИД на закона на народните читалища, обнародван ДВ бр. 42 от 2009 г. и отменя Устава на читалището приет от общото събрание на 27 март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1997 година</w:t>
      </w:r>
      <w:r>
        <w:rPr>
          <w:sz w:val="24"/>
          <w:szCs w:val="24"/>
        </w:rPr>
        <w:t>.</w:t>
      </w:r>
    </w:p>
    <w:p w:rsidR="00A71959" w:rsidRPr="00D21F4B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 w:rsidRPr="00D21F4B">
        <w:rPr>
          <w:sz w:val="24"/>
          <w:szCs w:val="24"/>
          <w:lang w:val="bg-BG"/>
        </w:rPr>
        <w:t>.</w:t>
      </w:r>
    </w:p>
    <w:p w:rsidR="00A71959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71959" w:rsidRPr="00ED03E3" w:rsidRDefault="00A71959" w:rsidP="00A71959">
      <w:pPr>
        <w:spacing w:after="120" w:line="240" w:lineRule="auto"/>
        <w:jc w:val="center"/>
        <w:rPr>
          <w:rFonts w:ascii="Times New Roman" w:hAnsi="Times New Roman"/>
          <w:b/>
          <w:u w:val="single"/>
        </w:rPr>
      </w:pPr>
      <w:r w:rsidRPr="00ED03E3">
        <w:rPr>
          <w:rFonts w:ascii="Times New Roman" w:hAnsi="Times New Roman"/>
          <w:b/>
          <w:u w:val="single"/>
        </w:rPr>
        <w:t>СПИСЪЧЕН СЪСТАВ НА НАСТОЯТЕЛСТВОТО И ПРОВЕРИТЕЛНАТА КОМИСИЯ</w:t>
      </w:r>
    </w:p>
    <w:p w:rsidR="00A71959" w:rsidRPr="00ED03E3" w:rsidRDefault="00A71959" w:rsidP="00A71959">
      <w:pPr>
        <w:spacing w:after="120" w:line="240" w:lineRule="auto"/>
        <w:jc w:val="both"/>
        <w:rPr>
          <w:rFonts w:ascii="Times New Roman" w:hAnsi="Times New Roman"/>
          <w:b/>
        </w:rPr>
      </w:pPr>
    </w:p>
    <w:p w:rsidR="00A71959" w:rsidRDefault="00A71959" w:rsidP="00A71959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Настоятелство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71959" w:rsidRDefault="00A71959" w:rsidP="00A7195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Наталия Василева Георгиева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председател</w:t>
      </w:r>
      <w:proofErr w:type="spellEnd"/>
    </w:p>
    <w:p w:rsidR="00A71959" w:rsidRDefault="00A71959" w:rsidP="00A7195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Галина Павлова Иванова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A71959" w:rsidRDefault="00A71959" w:rsidP="00A71959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Цветомир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Милчев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Василев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член</w:t>
      </w:r>
      <w:proofErr w:type="spellEnd"/>
    </w:p>
    <w:p w:rsidR="00A71959" w:rsidRPr="00ED03E3" w:rsidRDefault="00A71959" w:rsidP="00A71959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71959" w:rsidRDefault="00A71959" w:rsidP="00A71959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Проверителна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комисия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A71959" w:rsidRDefault="00A71959" w:rsidP="00A71959">
      <w:pPr>
        <w:pStyle w:val="a3"/>
        <w:spacing w:after="12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71959" w:rsidRDefault="007C4DFB" w:rsidP="00A71959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Петко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 xml:space="preserve">Цолов </w:t>
      </w:r>
      <w:proofErr w:type="spellEnd"/>
    </w:p>
    <w:p w:rsidR="00A71959" w:rsidRDefault="007C4DFB" w:rsidP="00A71959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Тодорова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Зеринова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71959" w:rsidRDefault="00A71959" w:rsidP="00A71959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Габриела Златкова Симеонова</w:t>
      </w:r>
      <w:r w:rsidR="007C4DF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A71959" w:rsidRDefault="00A71959" w:rsidP="00A7195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959" w:rsidRDefault="00A71959" w:rsidP="00A7195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1959" w:rsidRPr="00082471" w:rsidRDefault="00A71959" w:rsidP="00A71959">
      <w:pPr>
        <w:spacing w:after="0" w:line="240" w:lineRule="auto"/>
        <w:jc w:val="both"/>
        <w:rPr>
          <w:b/>
          <w:sz w:val="24"/>
          <w:szCs w:val="24"/>
        </w:rPr>
      </w:pPr>
    </w:p>
    <w:p w:rsidR="00A71959" w:rsidRPr="005C02F3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A71959" w:rsidRPr="00C54AFE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Pr="00C54AFE" w:rsidRDefault="00A71959" w:rsidP="00A71959">
      <w:pPr>
        <w:pStyle w:val="a3"/>
        <w:spacing w:after="0" w:line="240" w:lineRule="auto"/>
        <w:ind w:left="1080"/>
        <w:jc w:val="both"/>
        <w:rPr>
          <w:b/>
          <w:sz w:val="24"/>
          <w:szCs w:val="24"/>
          <w:lang w:val="bg-BG"/>
        </w:rPr>
      </w:pPr>
    </w:p>
    <w:p w:rsidR="00A71959" w:rsidRPr="000E5ECD" w:rsidRDefault="00A71959" w:rsidP="00A71959">
      <w:pPr>
        <w:spacing w:after="0" w:line="240" w:lineRule="auto"/>
        <w:jc w:val="both"/>
        <w:rPr>
          <w:sz w:val="24"/>
          <w:szCs w:val="24"/>
          <w:lang w:val="bg-BG"/>
        </w:rPr>
      </w:pPr>
    </w:p>
    <w:p w:rsidR="00A71959" w:rsidRDefault="00A71959" w:rsidP="00A71959">
      <w:pPr>
        <w:pStyle w:val="a3"/>
        <w:spacing w:after="0" w:line="240" w:lineRule="auto"/>
        <w:ind w:left="1080"/>
        <w:jc w:val="both"/>
        <w:rPr>
          <w:sz w:val="24"/>
          <w:szCs w:val="24"/>
          <w:lang w:val="bg-BG"/>
        </w:rPr>
      </w:pPr>
    </w:p>
    <w:p w:rsidR="00A71959" w:rsidRPr="00ED03E3" w:rsidRDefault="00A71959" w:rsidP="00A71959">
      <w:pPr>
        <w:pStyle w:val="a3"/>
        <w:spacing w:after="0" w:line="240" w:lineRule="auto"/>
        <w:ind w:left="1080"/>
        <w:jc w:val="both"/>
        <w:rPr>
          <w:sz w:val="24"/>
          <w:szCs w:val="24"/>
        </w:rPr>
      </w:pPr>
    </w:p>
    <w:p w:rsidR="00303156" w:rsidRDefault="00303156"/>
    <w:sectPr w:rsidR="00303156" w:rsidSect="0059765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E80"/>
    <w:multiLevelType w:val="hybridMultilevel"/>
    <w:tmpl w:val="345276A8"/>
    <w:lvl w:ilvl="0" w:tplc="34BC680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44022"/>
    <w:multiLevelType w:val="hybridMultilevel"/>
    <w:tmpl w:val="6C28DC4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493633"/>
    <w:multiLevelType w:val="hybridMultilevel"/>
    <w:tmpl w:val="A4246A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E747AB"/>
    <w:multiLevelType w:val="hybridMultilevel"/>
    <w:tmpl w:val="A3EE6B86"/>
    <w:lvl w:ilvl="0" w:tplc="71228D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71959"/>
    <w:rsid w:val="00013528"/>
    <w:rsid w:val="00077FE6"/>
    <w:rsid w:val="000A0977"/>
    <w:rsid w:val="000A363F"/>
    <w:rsid w:val="001464D0"/>
    <w:rsid w:val="00193BD1"/>
    <w:rsid w:val="002E6270"/>
    <w:rsid w:val="00303156"/>
    <w:rsid w:val="00315C27"/>
    <w:rsid w:val="00322B55"/>
    <w:rsid w:val="0047131E"/>
    <w:rsid w:val="005959EE"/>
    <w:rsid w:val="005F472F"/>
    <w:rsid w:val="00604A05"/>
    <w:rsid w:val="00696720"/>
    <w:rsid w:val="007027D8"/>
    <w:rsid w:val="007453B0"/>
    <w:rsid w:val="007B5F06"/>
    <w:rsid w:val="007C4DFB"/>
    <w:rsid w:val="00805958"/>
    <w:rsid w:val="00807278"/>
    <w:rsid w:val="00884A0D"/>
    <w:rsid w:val="00887FD4"/>
    <w:rsid w:val="008F4B5A"/>
    <w:rsid w:val="009654D7"/>
    <w:rsid w:val="00A14AB6"/>
    <w:rsid w:val="00A71959"/>
    <w:rsid w:val="00B05CCC"/>
    <w:rsid w:val="00B848A0"/>
    <w:rsid w:val="00C26809"/>
    <w:rsid w:val="00C40A9D"/>
    <w:rsid w:val="00CD0478"/>
    <w:rsid w:val="00D72B37"/>
    <w:rsid w:val="00E06685"/>
    <w:rsid w:val="00E159E4"/>
    <w:rsid w:val="00ED5427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B9F9"/>
  <w15:docId w15:val="{8A8C19FF-62CD-4900-82F1-74DD0F40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59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2067</Words>
  <Characters>11782</Characters>
  <Application>Microsoft Office Word</Application>
  <DocSecurity>0</DocSecurity>
  <Lines>98</Lines>
  <Paragraphs>27</Paragraphs>
  <ScaleCrop>false</ScaleCrop>
  <Company/>
  <LinksUpToDate>false</LinksUpToDate>
  <CharactersWithSpaces>13822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HP</cp:lastModifiedBy>
  <cp:revision>3</cp:revision>
  <dcterms:created xsi:type="dcterms:W3CDTF">2021-02-02T12:44:00Z</dcterms:created>
  <dcterms:modified xsi:type="dcterms:W3CDTF">2022-01-17T07:55:00Z</dcterms:modified>
</cp:coreProperties>
</file>