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A0" w:rsidRDefault="00046181" w:rsidP="0043634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A3494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C22F05" w:rsidRDefault="00C22F05" w:rsidP="0043634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046181" w:rsidRPr="00C22F05" w:rsidRDefault="00046181" w:rsidP="00C22F0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494">
        <w:rPr>
          <w:rFonts w:ascii="Times New Roman" w:hAnsi="Times New Roman" w:cs="Times New Roman"/>
          <w:sz w:val="32"/>
          <w:szCs w:val="32"/>
        </w:rPr>
        <w:t xml:space="preserve"> </w:t>
      </w:r>
      <w:r w:rsidRPr="00C22F05">
        <w:rPr>
          <w:rFonts w:ascii="Times New Roman" w:hAnsi="Times New Roman" w:cs="Times New Roman"/>
          <w:b/>
          <w:sz w:val="32"/>
          <w:szCs w:val="32"/>
        </w:rPr>
        <w:t xml:space="preserve">НА НАРОДНО ЧИТАЛИЩЕ „Иван </w:t>
      </w:r>
      <w:proofErr w:type="spellStart"/>
      <w:r w:rsidRPr="00C22F05">
        <w:rPr>
          <w:rFonts w:ascii="Times New Roman" w:hAnsi="Times New Roman" w:cs="Times New Roman"/>
          <w:b/>
          <w:sz w:val="32"/>
          <w:szCs w:val="32"/>
        </w:rPr>
        <w:t>Богоров</w:t>
      </w:r>
      <w:proofErr w:type="spellEnd"/>
      <w:r w:rsidRPr="00C22F05">
        <w:rPr>
          <w:rFonts w:ascii="Times New Roman" w:hAnsi="Times New Roman" w:cs="Times New Roman"/>
          <w:b/>
          <w:sz w:val="32"/>
          <w:szCs w:val="32"/>
        </w:rPr>
        <w:t xml:space="preserve"> – 2012“,</w:t>
      </w:r>
      <w:r w:rsidR="00CA3494" w:rsidRPr="00C22F05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C22F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494" w:rsidRPr="00C22F0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22F05">
        <w:rPr>
          <w:rFonts w:ascii="Times New Roman" w:hAnsi="Times New Roman" w:cs="Times New Roman"/>
          <w:b/>
          <w:sz w:val="32"/>
          <w:szCs w:val="32"/>
        </w:rPr>
        <w:t xml:space="preserve">с. Богорово, Общ. Силистра, </w:t>
      </w:r>
      <w:proofErr w:type="spellStart"/>
      <w:r w:rsidRPr="00C22F05">
        <w:rPr>
          <w:rFonts w:ascii="Times New Roman" w:hAnsi="Times New Roman" w:cs="Times New Roman"/>
          <w:b/>
          <w:sz w:val="32"/>
          <w:szCs w:val="32"/>
        </w:rPr>
        <w:t>Обл</w:t>
      </w:r>
      <w:proofErr w:type="spellEnd"/>
      <w:r w:rsidRPr="00C22F05">
        <w:rPr>
          <w:rFonts w:ascii="Times New Roman" w:hAnsi="Times New Roman" w:cs="Times New Roman"/>
          <w:b/>
          <w:sz w:val="32"/>
          <w:szCs w:val="32"/>
        </w:rPr>
        <w:t>. Силистра</w:t>
      </w:r>
    </w:p>
    <w:p w:rsidR="00046181" w:rsidRPr="00C22F05" w:rsidRDefault="00046181" w:rsidP="004363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494" w:rsidRPr="00C22F05" w:rsidRDefault="00CA3494" w:rsidP="004363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6181" w:rsidRDefault="00046181" w:rsidP="00046181">
      <w:pPr>
        <w:pStyle w:val="a3"/>
        <w:numPr>
          <w:ilvl w:val="0"/>
          <w:numId w:val="6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 xml:space="preserve">     ОБЩИ ПОЛОЖЕНИЯ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46181" w:rsidRDefault="0004618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hAnsi="Times New Roman" w:cs="Times New Roman"/>
          <w:sz w:val="24"/>
          <w:szCs w:val="24"/>
        </w:rPr>
        <w:t xml:space="preserve">. Народно читалище „Иван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2012, наричано по-нататък за краткост Читалището е независимо, самоуправляващо се българско културно- просветно сдружение на граждани от с. Богорово и свързани със селото, което изпълнява държавни културно-просветни задачи.</w:t>
      </w:r>
    </w:p>
    <w:p w:rsidR="00404BE7" w:rsidRDefault="0004618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</w:rPr>
        <w:t>./1/ Читалището е юридическо лице с нестопанска цел за общественополезна дейност, регистрирано съгласно разпоредбите</w:t>
      </w:r>
      <w:r w:rsidR="00404BE7">
        <w:rPr>
          <w:rFonts w:ascii="Times New Roman" w:hAnsi="Times New Roman" w:cs="Times New Roman"/>
          <w:sz w:val="24"/>
          <w:szCs w:val="24"/>
        </w:rPr>
        <w:t xml:space="preserve"> на Закона за народните читалища.</w:t>
      </w:r>
    </w:p>
    <w:p w:rsidR="00404BE7" w:rsidRDefault="00404BE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Читалището има собствен печат, върху който са посочени наименованието, седалището и годината на учредяването му.</w:t>
      </w:r>
    </w:p>
    <w:p w:rsidR="00046181" w:rsidRDefault="00404BE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ЧЛ.3.</w:t>
      </w:r>
      <w:r>
        <w:rPr>
          <w:rFonts w:ascii="Times New Roman" w:hAnsi="Times New Roman" w:cs="Times New Roman"/>
          <w:sz w:val="24"/>
          <w:szCs w:val="24"/>
        </w:rPr>
        <w:t xml:space="preserve"> Читалището не е политическа организация. В неговата дейност могат да участват всички физически лица, без оглед на ограничение на възраст, пол, политически и религиозни възгледи</w:t>
      </w:r>
      <w:r w:rsidR="00046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етническо самосъзнание.</w:t>
      </w:r>
    </w:p>
    <w:p w:rsidR="00404BE7" w:rsidRDefault="00404BE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Чл.4.</w:t>
      </w:r>
      <w:r>
        <w:rPr>
          <w:rFonts w:ascii="Times New Roman" w:hAnsi="Times New Roman" w:cs="Times New Roman"/>
          <w:sz w:val="24"/>
          <w:szCs w:val="24"/>
        </w:rPr>
        <w:t xml:space="preserve"> Читалището поддържа отношения на сътрудничество и координация с държавните и общински органи и институции, на които законите възлагат определени задължения в същата дейност.</w:t>
      </w:r>
    </w:p>
    <w:p w:rsidR="00404BE7" w:rsidRDefault="00404BE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Чл.5.</w:t>
      </w:r>
      <w:r>
        <w:rPr>
          <w:rFonts w:ascii="Times New Roman" w:hAnsi="Times New Roman" w:cs="Times New Roman"/>
          <w:sz w:val="24"/>
          <w:szCs w:val="24"/>
        </w:rPr>
        <w:t xml:space="preserve">Читалището може да се съюзява за защита на своите интереси, за провеждане на съвместни дейности и инициативи с други народни читалища, културно-просветни организации, любителски клубове и творчески колективи както на местно </w:t>
      </w:r>
      <w:r w:rsidR="00F55C34">
        <w:rPr>
          <w:rFonts w:ascii="Times New Roman" w:hAnsi="Times New Roman" w:cs="Times New Roman"/>
          <w:sz w:val="24"/>
          <w:szCs w:val="24"/>
        </w:rPr>
        <w:t xml:space="preserve">така и на национално равнище. </w:t>
      </w: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F55C34" w:rsidRDefault="007F3DF8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 xml:space="preserve">НАИМЕНОВАНИЕ , </w:t>
      </w:r>
      <w:r w:rsidR="00F55C34" w:rsidRPr="00CA3494">
        <w:rPr>
          <w:rFonts w:ascii="Times New Roman" w:hAnsi="Times New Roman" w:cs="Times New Roman"/>
          <w:b/>
          <w:sz w:val="24"/>
          <w:szCs w:val="24"/>
        </w:rPr>
        <w:t>СЕДАЛИЩЕ И АДРЕС НА УПРАВЛЕНИЕ.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Чл.6</w:t>
      </w:r>
      <w:r>
        <w:rPr>
          <w:rFonts w:ascii="Times New Roman" w:hAnsi="Times New Roman" w:cs="Times New Roman"/>
          <w:sz w:val="24"/>
          <w:szCs w:val="24"/>
        </w:rPr>
        <w:t>./1/ Читалището ще осъществява дейността си под името Народно читалище „Иван Богоров-2012“, което може допълнително да се изписва и на еквивалента му на латиница в официалните документи, печата и други символи и знаци, както и в кореспонденцията му.</w:t>
      </w: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Наименованието на народното читалище не трябва да въвежда в заблуждение да не накърнява добрите нрави.Към наименованието на читалището се добавя 2012, като година на неговото първоначално създаване.</w:t>
      </w: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Чл.7</w:t>
      </w:r>
      <w:r>
        <w:rPr>
          <w:rFonts w:ascii="Times New Roman" w:hAnsi="Times New Roman" w:cs="Times New Roman"/>
          <w:sz w:val="24"/>
          <w:szCs w:val="24"/>
        </w:rPr>
        <w:t xml:space="preserve"> Читалището е със седалище в с. Богорово, Общ. Силистра,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Силистра и адресна управление:</w:t>
      </w:r>
    </w:p>
    <w:p w:rsidR="00F55C34" w:rsidRDefault="00F55C3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НЧ“Иван Богоров-2012“,ул. „Първа“,№24</w:t>
      </w:r>
      <w:r w:rsidR="002D4854">
        <w:rPr>
          <w:rFonts w:ascii="Times New Roman" w:hAnsi="Times New Roman" w:cs="Times New Roman"/>
          <w:sz w:val="24"/>
          <w:szCs w:val="24"/>
        </w:rPr>
        <w:t xml:space="preserve">, с. Богорово, общ. Силистра, </w:t>
      </w:r>
      <w:proofErr w:type="spellStart"/>
      <w:r w:rsidR="002D485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2D4854">
        <w:rPr>
          <w:rFonts w:ascii="Times New Roman" w:hAnsi="Times New Roman" w:cs="Times New Roman"/>
          <w:sz w:val="24"/>
          <w:szCs w:val="24"/>
        </w:rPr>
        <w:t>. Силистра.</w:t>
      </w:r>
    </w:p>
    <w:p w:rsidR="002D4854" w:rsidRDefault="002D485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2D4854" w:rsidRDefault="002D4854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D4854" w:rsidRDefault="002D485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Чл.8.</w:t>
      </w:r>
      <w:r>
        <w:rPr>
          <w:rFonts w:ascii="Times New Roman" w:hAnsi="Times New Roman" w:cs="Times New Roman"/>
          <w:sz w:val="24"/>
          <w:szCs w:val="24"/>
        </w:rPr>
        <w:t xml:space="preserve"> Целта на народното читалище е да задоволява потребностите на гражданите, свързани със:</w:t>
      </w:r>
    </w:p>
    <w:p w:rsidR="002D4854" w:rsidRDefault="002D4854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обогатяване на културния живот, социалната и образователна дейност в с. Богорово;</w:t>
      </w:r>
    </w:p>
    <w:p w:rsidR="002D4854" w:rsidRDefault="002D4854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Запазване, обогатяване и развитие на народните обичаи и традиции;</w:t>
      </w:r>
    </w:p>
    <w:p w:rsidR="002D4854" w:rsidRDefault="00A92ADB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Възпитаване и утвърждаване на националното самосъзнание;</w:t>
      </w:r>
    </w:p>
    <w:p w:rsidR="00A92ADB" w:rsidRDefault="00A92ADB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достъп до информация;Създаване на условия за развитие и изява на творческите способности на младото поколение;</w:t>
      </w:r>
    </w:p>
    <w:p w:rsidR="00A92ADB" w:rsidRDefault="00A92ADB" w:rsidP="00CA3494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Разширяване на знанията на гражданите и приобщаването им към ценностите и постиженията на науката, изкуството и културата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Чл.9</w:t>
      </w:r>
      <w:r>
        <w:rPr>
          <w:rFonts w:ascii="Times New Roman" w:hAnsi="Times New Roman" w:cs="Times New Roman"/>
          <w:sz w:val="24"/>
          <w:szCs w:val="24"/>
        </w:rPr>
        <w:t>./1/.За постигане на своите цели и задачи читалището извършва основни дейности като: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1.Развиване и подпомагане на любителското художествено творчество;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Организиране на школи, кръжоци, курсове, празненства, концерти, чествания и други културни дейности;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Събиране и разпространения на знания за родния край;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Създаване на сбирки,, съгласно Закона за културното наследство.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/2/То може да извършва допълнителни стопански дейности, подпомагащи изпълнението на основните му функции, в съответствие на действащото законодателство, като използва приходите за постигане на целите си.</w:t>
      </w:r>
    </w:p>
    <w:p w:rsidR="00E17077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 Читалището няма право да предоставя собствено или ползвано от него имущество</w:t>
      </w:r>
      <w:r w:rsidR="00CD35F0">
        <w:rPr>
          <w:rFonts w:ascii="Times New Roman" w:hAnsi="Times New Roman" w:cs="Times New Roman"/>
          <w:sz w:val="24"/>
          <w:szCs w:val="24"/>
        </w:rPr>
        <w:t xml:space="preserve"> безвъзмездно или възмездно</w:t>
      </w:r>
      <w:r w:rsidR="003C1518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3C1518" w:rsidRDefault="003C1518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хазартни игри и нощни заведения;</w:t>
      </w:r>
    </w:p>
    <w:p w:rsidR="003C1518" w:rsidRDefault="003C1518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дейности нерегистрирани по Закона за вероизповеданията религиозни общности и юридически лица с нестопанска цел на такива общности;</w:t>
      </w:r>
    </w:p>
    <w:p w:rsidR="003C1518" w:rsidRDefault="003C1518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ползване от политически партии и организации;</w:t>
      </w:r>
    </w:p>
    <w:p w:rsidR="003C1518" w:rsidRDefault="003C1518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председателя, секретаря, членовете на настоятелството и проверителната комисия и на членовете на техните семейства.</w:t>
      </w:r>
    </w:p>
    <w:p w:rsidR="003C1518" w:rsidRDefault="003C151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Чл.10.</w:t>
      </w:r>
      <w:r>
        <w:rPr>
          <w:rFonts w:ascii="Times New Roman" w:hAnsi="Times New Roman" w:cs="Times New Roman"/>
          <w:sz w:val="24"/>
          <w:szCs w:val="24"/>
        </w:rPr>
        <w:t xml:space="preserve"> Читалището може да се сдружава за постигане на своите цели, за провеждане на съвместни дейности и инициативи при условия и по реда на Закона за народните читалища.</w:t>
      </w:r>
    </w:p>
    <w:p w:rsidR="00CA3494" w:rsidRDefault="00CA349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3C1518" w:rsidRDefault="003C1518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УЧРЕДЯВАНЕ.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3C1518" w:rsidRDefault="003C151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Чл.11./1/ Читалището се учредява от най-малко петдесет д</w:t>
      </w:r>
      <w:r w:rsidR="002A6A2B">
        <w:rPr>
          <w:rFonts w:ascii="Times New Roman" w:hAnsi="Times New Roman" w:cs="Times New Roman"/>
          <w:sz w:val="24"/>
          <w:szCs w:val="24"/>
        </w:rPr>
        <w:t>ееспос</w:t>
      </w:r>
      <w:r>
        <w:rPr>
          <w:rFonts w:ascii="Times New Roman" w:hAnsi="Times New Roman" w:cs="Times New Roman"/>
          <w:sz w:val="24"/>
          <w:szCs w:val="24"/>
        </w:rPr>
        <w:t>обни физически лица, които вземат решение за това на Учредително събрание.</w:t>
      </w:r>
    </w:p>
    <w:p w:rsidR="003C1518" w:rsidRDefault="003C151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/2/ Учредителното събрание приема Устав на читалището и избира ръководни органи. </w:t>
      </w:r>
      <w:r w:rsidR="002A6A2B">
        <w:rPr>
          <w:rFonts w:ascii="Times New Roman" w:hAnsi="Times New Roman" w:cs="Times New Roman"/>
          <w:sz w:val="24"/>
          <w:szCs w:val="24"/>
        </w:rPr>
        <w:t>Уставът урежда: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Седалището;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Целите;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Източниците на финансиране;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Органите на управление и контрол, техните правомощия, начина на избирането им, реда на свикването им и на вземане на решения;</w:t>
      </w:r>
    </w:p>
    <w:p w:rsidR="002A6A2B" w:rsidRDefault="002A6A2B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 за приемане на членове и прекратяване на членство, както и реда за определяне на членския внос.</w:t>
      </w:r>
    </w:p>
    <w:p w:rsidR="002A6A2B" w:rsidRDefault="002A6A2B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Членство</w:t>
      </w:r>
    </w:p>
    <w:p w:rsidR="002A6A2B" w:rsidRDefault="002A6A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Чл.12</w:t>
      </w:r>
      <w:r>
        <w:rPr>
          <w:rFonts w:ascii="Times New Roman" w:hAnsi="Times New Roman" w:cs="Times New Roman"/>
          <w:sz w:val="24"/>
          <w:szCs w:val="24"/>
        </w:rPr>
        <w:t xml:space="preserve"> /1/ Членовете на читалището са индивидуални, колективни и почетни.</w:t>
      </w:r>
    </w:p>
    <w:p w:rsidR="002A6A2B" w:rsidRPr="002A6A2B" w:rsidRDefault="002A6A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Индивидуални членове на читалището могат да бъдат лица, които са български граждани.</w:t>
      </w:r>
    </w:p>
    <w:p w:rsidR="00E17077" w:rsidRPr="002D4854" w:rsidRDefault="00E17077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46181" w:rsidRPr="00046181" w:rsidRDefault="002A6A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Те би</w:t>
      </w:r>
      <w:r>
        <w:rPr>
          <w:rFonts w:ascii="Times New Roman" w:hAnsi="Times New Roman" w:cs="Times New Roman"/>
          <w:sz w:val="24"/>
          <w:szCs w:val="24"/>
        </w:rPr>
        <w:t>ват действителни и спомагателни:</w:t>
      </w:r>
    </w:p>
    <w:p w:rsidR="00436347" w:rsidRPr="00866F35" w:rsidRDefault="00436347" w:rsidP="00CA349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Действителните членове са лица, навършили 18 години, които участват в дейността на читалището, редовно плащат членския си внос и имат право да избират и да бъдат избирани;</w:t>
      </w:r>
    </w:p>
    <w:p w:rsidR="00436347" w:rsidRPr="00866F35" w:rsidRDefault="00436347" w:rsidP="00CA349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Спомагателните членове са лица до 18 години, които нямат право да избират и да бъдат избирани, те имат право на съвещателен глас;</w:t>
      </w:r>
    </w:p>
    <w:p w:rsidR="00436347" w:rsidRPr="00866F35" w:rsidRDefault="00436347" w:rsidP="00CA349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Колективните членове могат да бъдат: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Професионалните организации;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lastRenderedPageBreak/>
        <w:t>Стопанските организации;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Търговските дружества;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 xml:space="preserve">Кооперации и </w:t>
      </w:r>
      <w:r w:rsidR="00012890" w:rsidRPr="00866F35">
        <w:rPr>
          <w:rFonts w:ascii="Times New Roman" w:hAnsi="Times New Roman" w:cs="Times New Roman"/>
          <w:sz w:val="24"/>
          <w:szCs w:val="24"/>
        </w:rPr>
        <w:t>с</w:t>
      </w:r>
      <w:r w:rsidRPr="00866F35">
        <w:rPr>
          <w:rFonts w:ascii="Times New Roman" w:hAnsi="Times New Roman" w:cs="Times New Roman"/>
          <w:sz w:val="24"/>
          <w:szCs w:val="24"/>
        </w:rPr>
        <w:t>дружения;</w:t>
      </w:r>
    </w:p>
    <w:p w:rsidR="00436347" w:rsidRPr="00866F35" w:rsidRDefault="00436347" w:rsidP="00CA349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Културно-просветни и любителски</w:t>
      </w:r>
      <w:r w:rsidR="00012890" w:rsidRPr="00866F35">
        <w:rPr>
          <w:rFonts w:ascii="Times New Roman" w:hAnsi="Times New Roman" w:cs="Times New Roman"/>
          <w:sz w:val="24"/>
          <w:szCs w:val="24"/>
        </w:rPr>
        <w:t xml:space="preserve"> клубове и творчески колективи.</w:t>
      </w:r>
    </w:p>
    <w:p w:rsidR="00012890" w:rsidRPr="00866F35" w:rsidRDefault="00012890" w:rsidP="00CA349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Почетни членове могат да бъдат български и чужди граждани с изключителни заслуги към читалището.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b/>
          <w:sz w:val="24"/>
          <w:szCs w:val="24"/>
        </w:rPr>
        <w:t>Чл.13./</w:t>
      </w:r>
      <w:r w:rsidRPr="00866F35">
        <w:rPr>
          <w:rFonts w:ascii="Times New Roman" w:hAnsi="Times New Roman" w:cs="Times New Roman"/>
          <w:sz w:val="24"/>
          <w:szCs w:val="24"/>
        </w:rPr>
        <w:t>1/ Членството в читалището е доброволно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 xml:space="preserve">           /2/ Кандидатът подава писмена молба до читалищното настоятелство, в която декларира, че е запознат и приема разпоредбите на настоящия устав.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Кандидатите – юридически лица, представят с молбата преписи от документите си за регистрация и от решението на управленските си органи за членство в читалището.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 xml:space="preserve">          /3/ Молбата се разглежда от читалищното настоятелство. Членството се придобива от датата на решението на читалищното настоятелство.</w:t>
      </w:r>
    </w:p>
    <w:p w:rsidR="00A916D9" w:rsidRPr="00866F35" w:rsidRDefault="00A916D9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b/>
          <w:sz w:val="24"/>
          <w:szCs w:val="24"/>
        </w:rPr>
        <w:t>Чл.14.</w:t>
      </w:r>
      <w:r w:rsidRPr="00866F35">
        <w:rPr>
          <w:rFonts w:ascii="Times New Roman" w:hAnsi="Times New Roman" w:cs="Times New Roman"/>
          <w:sz w:val="24"/>
          <w:szCs w:val="24"/>
        </w:rPr>
        <w:t xml:space="preserve"> Всеки член има право:</w:t>
      </w:r>
    </w:p>
    <w:p w:rsidR="00A916D9" w:rsidRPr="00866F35" w:rsidRDefault="00A916D9" w:rsidP="00CA3494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участва в управлението на читалището;</w:t>
      </w:r>
    </w:p>
    <w:p w:rsidR="00A916D9" w:rsidRPr="00866F35" w:rsidRDefault="00A916D9" w:rsidP="00CA3494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бъде информиран за неговата дейност;</w:t>
      </w:r>
    </w:p>
    <w:p w:rsidR="00A916D9" w:rsidRPr="00866F35" w:rsidRDefault="00A916D9" w:rsidP="00CA3494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се ползва от резултатите от дейността на читалището.</w:t>
      </w:r>
    </w:p>
    <w:p w:rsidR="00012890" w:rsidRPr="00866F35" w:rsidRDefault="0001289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b/>
          <w:sz w:val="24"/>
          <w:szCs w:val="24"/>
        </w:rPr>
        <w:t>Чл.</w:t>
      </w:r>
      <w:r w:rsidR="00A916D9" w:rsidRPr="00866F35">
        <w:rPr>
          <w:rFonts w:ascii="Times New Roman" w:hAnsi="Times New Roman" w:cs="Times New Roman"/>
          <w:b/>
          <w:sz w:val="24"/>
          <w:szCs w:val="24"/>
        </w:rPr>
        <w:t>15</w:t>
      </w:r>
      <w:r w:rsidR="00A916D9" w:rsidRPr="00866F35">
        <w:rPr>
          <w:rFonts w:ascii="Times New Roman" w:hAnsi="Times New Roman" w:cs="Times New Roman"/>
          <w:sz w:val="24"/>
          <w:szCs w:val="24"/>
        </w:rPr>
        <w:t>. Членовете на читалището са длъжни: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спазват разпоредбите на този устав и да изпълняват решенията на ръководните органи на читалището;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издигат авторитета на читалището и да пазят и обогатяват читалищното имущество;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не извършват действия и бездействия, които противоречат на неговите цели и уронват доброто му име;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плащат редовно членския си внос;</w:t>
      </w:r>
    </w:p>
    <w:p w:rsidR="00A916D9" w:rsidRPr="00866F35" w:rsidRDefault="00A916D9" w:rsidP="00CA3494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Да предоставят опит, знания и</w:t>
      </w:r>
      <w:r w:rsidR="00EE4AA0" w:rsidRPr="00866F35">
        <w:rPr>
          <w:rFonts w:ascii="Times New Roman" w:hAnsi="Times New Roman" w:cs="Times New Roman"/>
          <w:sz w:val="24"/>
          <w:szCs w:val="24"/>
        </w:rPr>
        <w:t xml:space="preserve"> и</w:t>
      </w:r>
      <w:r w:rsidRPr="00866F35">
        <w:rPr>
          <w:rFonts w:ascii="Times New Roman" w:hAnsi="Times New Roman" w:cs="Times New Roman"/>
          <w:sz w:val="24"/>
          <w:szCs w:val="24"/>
        </w:rPr>
        <w:t>нформация, необходими за неговата дейност и функции.</w:t>
      </w:r>
    </w:p>
    <w:p w:rsidR="00EE4AA0" w:rsidRPr="00866F35" w:rsidRDefault="00CA349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AA0" w:rsidRPr="00866F35">
        <w:rPr>
          <w:rFonts w:ascii="Times New Roman" w:hAnsi="Times New Roman" w:cs="Times New Roman"/>
          <w:sz w:val="24"/>
          <w:szCs w:val="24"/>
        </w:rPr>
        <w:t xml:space="preserve"> </w:t>
      </w:r>
      <w:r w:rsidR="00EE4AA0" w:rsidRPr="00F360AF">
        <w:rPr>
          <w:rFonts w:ascii="Times New Roman" w:hAnsi="Times New Roman" w:cs="Times New Roman"/>
          <w:b/>
          <w:sz w:val="24"/>
          <w:szCs w:val="24"/>
        </w:rPr>
        <w:t>Чл.16.</w:t>
      </w:r>
      <w:r w:rsidR="00EE4AA0" w:rsidRPr="00866F35">
        <w:rPr>
          <w:rFonts w:ascii="Times New Roman" w:hAnsi="Times New Roman" w:cs="Times New Roman"/>
          <w:sz w:val="24"/>
          <w:szCs w:val="24"/>
        </w:rPr>
        <w:t xml:space="preserve"> Членството в читалището се прекратява:</w:t>
      </w:r>
    </w:p>
    <w:p w:rsidR="00EE4AA0" w:rsidRPr="00866F35" w:rsidRDefault="00EE4AA0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 xml:space="preserve">С едностранно писмено </w:t>
      </w:r>
      <w:proofErr w:type="spellStart"/>
      <w:r w:rsidRPr="00866F35">
        <w:rPr>
          <w:rFonts w:ascii="Times New Roman" w:hAnsi="Times New Roman" w:cs="Times New Roman"/>
          <w:sz w:val="24"/>
          <w:szCs w:val="24"/>
        </w:rPr>
        <w:t>волеизлияние</w:t>
      </w:r>
      <w:proofErr w:type="spellEnd"/>
      <w:r w:rsidRPr="00866F35">
        <w:rPr>
          <w:rFonts w:ascii="Times New Roman" w:hAnsi="Times New Roman" w:cs="Times New Roman"/>
          <w:sz w:val="24"/>
          <w:szCs w:val="24"/>
        </w:rPr>
        <w:t>, отправено до читалищното настоятелство</w:t>
      </w:r>
      <w:r w:rsidR="00BE79DA" w:rsidRPr="00866F35">
        <w:rPr>
          <w:rFonts w:ascii="Times New Roman" w:hAnsi="Times New Roman" w:cs="Times New Roman"/>
          <w:sz w:val="24"/>
          <w:szCs w:val="24"/>
        </w:rPr>
        <w:t>;</w:t>
      </w:r>
    </w:p>
    <w:p w:rsidR="00BE79DA" w:rsidRDefault="00BE79DA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866F35">
        <w:rPr>
          <w:rFonts w:ascii="Times New Roman" w:hAnsi="Times New Roman" w:cs="Times New Roman"/>
          <w:sz w:val="24"/>
          <w:szCs w:val="24"/>
        </w:rPr>
        <w:t>Със смъртта или поставяне под пълно запрещение, респективно с прекратяване юридическата личност на член на сдружението</w:t>
      </w:r>
      <w:r w:rsidR="00B57FA7">
        <w:rPr>
          <w:rFonts w:ascii="Times New Roman" w:hAnsi="Times New Roman" w:cs="Times New Roman"/>
          <w:sz w:val="24"/>
          <w:szCs w:val="24"/>
        </w:rPr>
        <w:t>;</w:t>
      </w:r>
    </w:p>
    <w:p w:rsidR="00B57FA7" w:rsidRDefault="00B57FA7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изключване то му;</w:t>
      </w:r>
    </w:p>
    <w:p w:rsidR="00B57FA7" w:rsidRDefault="00B57FA7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прекратяване на читалището;</w:t>
      </w:r>
    </w:p>
    <w:p w:rsidR="00B57FA7" w:rsidRDefault="00B57FA7" w:rsidP="00CA3494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неплащане на членски внос две последователни години, да последва самоизключване, както и в случаите на поведение, което пра</w:t>
      </w:r>
      <w:r w:rsidR="00F360AF">
        <w:rPr>
          <w:rFonts w:ascii="Times New Roman" w:hAnsi="Times New Roman" w:cs="Times New Roman"/>
          <w:sz w:val="24"/>
          <w:szCs w:val="24"/>
        </w:rPr>
        <w:t>ви по-нататъшното членство несъв</w:t>
      </w:r>
      <w:r>
        <w:rPr>
          <w:rFonts w:ascii="Times New Roman" w:hAnsi="Times New Roman" w:cs="Times New Roman"/>
          <w:sz w:val="24"/>
          <w:szCs w:val="24"/>
        </w:rPr>
        <w:t>местимо.</w:t>
      </w:r>
    </w:p>
    <w:p w:rsidR="00CA3494" w:rsidRDefault="00CA349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7F3DF8" w:rsidRDefault="007F3DF8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CA3494" w:rsidRPr="00CA3494" w:rsidRDefault="00CA3494" w:rsidP="00CA349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F3DF8" w:rsidRDefault="007F3DF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Чл.17</w:t>
      </w:r>
      <w:r>
        <w:rPr>
          <w:rFonts w:ascii="Times New Roman" w:hAnsi="Times New Roman" w:cs="Times New Roman"/>
          <w:sz w:val="24"/>
          <w:szCs w:val="24"/>
        </w:rPr>
        <w:t>. Органи на управление на читалището са Общото събрание, Настоятелството и Проверителната комисия.</w:t>
      </w:r>
    </w:p>
    <w:p w:rsidR="007F3DF8" w:rsidRDefault="007F3DF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 18</w:t>
      </w:r>
      <w:r>
        <w:rPr>
          <w:rFonts w:ascii="Times New Roman" w:hAnsi="Times New Roman" w:cs="Times New Roman"/>
          <w:sz w:val="24"/>
          <w:szCs w:val="24"/>
        </w:rPr>
        <w:t>./1/ Върховен орган на читалището е Общото събрание.</w:t>
      </w:r>
    </w:p>
    <w:p w:rsidR="007F3DF8" w:rsidRDefault="007F3DF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Общото събрание на читалището се състои от всички членове на читалището, имащи право на глас.</w:t>
      </w:r>
    </w:p>
    <w:p w:rsidR="007F3DF8" w:rsidRDefault="007F3DF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Чл.19</w:t>
      </w:r>
      <w:r>
        <w:rPr>
          <w:rFonts w:ascii="Times New Roman" w:hAnsi="Times New Roman" w:cs="Times New Roman"/>
          <w:sz w:val="24"/>
          <w:szCs w:val="24"/>
        </w:rPr>
        <w:t>./1/Общото събрание има следната компетентност:</w:t>
      </w:r>
    </w:p>
    <w:p w:rsidR="007F3DF8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0EBC">
        <w:rPr>
          <w:rFonts w:ascii="Times New Roman" w:hAnsi="Times New Roman" w:cs="Times New Roman"/>
          <w:sz w:val="24"/>
          <w:szCs w:val="24"/>
        </w:rPr>
        <w:t>зменя и допълва Устава;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0EBC">
        <w:rPr>
          <w:rFonts w:ascii="Times New Roman" w:hAnsi="Times New Roman" w:cs="Times New Roman"/>
          <w:sz w:val="24"/>
          <w:szCs w:val="24"/>
        </w:rPr>
        <w:t>збира и освобождава членовете на настоятелството, проверителната комисия и председателя;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0EBC">
        <w:rPr>
          <w:rFonts w:ascii="Times New Roman" w:hAnsi="Times New Roman" w:cs="Times New Roman"/>
          <w:sz w:val="24"/>
          <w:szCs w:val="24"/>
        </w:rPr>
        <w:t>риема вътрешни актове, необходими за организацията на дейността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0EBC">
        <w:rPr>
          <w:rFonts w:ascii="Times New Roman" w:hAnsi="Times New Roman" w:cs="Times New Roman"/>
          <w:sz w:val="24"/>
          <w:szCs w:val="24"/>
        </w:rPr>
        <w:t>зключва членове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0EBC">
        <w:rPr>
          <w:rFonts w:ascii="Times New Roman" w:hAnsi="Times New Roman" w:cs="Times New Roman"/>
          <w:sz w:val="24"/>
          <w:szCs w:val="24"/>
        </w:rPr>
        <w:t>пределя основни насоки на дейността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EBC">
        <w:rPr>
          <w:rFonts w:ascii="Times New Roman" w:hAnsi="Times New Roman" w:cs="Times New Roman"/>
          <w:sz w:val="24"/>
          <w:szCs w:val="24"/>
        </w:rPr>
        <w:t>зема решения за членуване или за прекратяване на членство в читалищно сдружение;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0EBC">
        <w:rPr>
          <w:rFonts w:ascii="Times New Roman" w:hAnsi="Times New Roman" w:cs="Times New Roman"/>
          <w:sz w:val="24"/>
          <w:szCs w:val="24"/>
        </w:rPr>
        <w:t>риема бюджет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80EBC">
        <w:rPr>
          <w:rFonts w:ascii="Times New Roman" w:hAnsi="Times New Roman" w:cs="Times New Roman"/>
          <w:sz w:val="24"/>
          <w:szCs w:val="24"/>
        </w:rPr>
        <w:t>пределя размера на членския внос;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0EBC">
        <w:rPr>
          <w:rFonts w:ascii="Times New Roman" w:hAnsi="Times New Roman" w:cs="Times New Roman"/>
          <w:sz w:val="24"/>
          <w:szCs w:val="24"/>
        </w:rPr>
        <w:t>тменя решения на органите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EBC">
        <w:rPr>
          <w:rFonts w:ascii="Times New Roman" w:hAnsi="Times New Roman" w:cs="Times New Roman"/>
          <w:sz w:val="24"/>
          <w:szCs w:val="24"/>
        </w:rPr>
        <w:t>зема решения за прекратяване на читалището;</w:t>
      </w:r>
    </w:p>
    <w:p w:rsidR="00080EBC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EBC">
        <w:rPr>
          <w:rFonts w:ascii="Times New Roman" w:hAnsi="Times New Roman" w:cs="Times New Roman"/>
          <w:sz w:val="24"/>
          <w:szCs w:val="24"/>
        </w:rPr>
        <w:t>зема решения за отнасяне в съда на незаконосъобразни действия на ръководството или на отделни читалищни членове.</w:t>
      </w:r>
    </w:p>
    <w:p w:rsidR="00080EBC" w:rsidRDefault="00080EBC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Чл.20</w:t>
      </w:r>
      <w:r>
        <w:rPr>
          <w:rFonts w:ascii="Times New Roman" w:hAnsi="Times New Roman" w:cs="Times New Roman"/>
          <w:sz w:val="24"/>
          <w:szCs w:val="24"/>
        </w:rPr>
        <w:t>. /1/ Редовно Общо събрание се свиква</w:t>
      </w:r>
      <w:r w:rsidR="0040344E">
        <w:rPr>
          <w:rFonts w:ascii="Times New Roman" w:hAnsi="Times New Roman" w:cs="Times New Roman"/>
          <w:sz w:val="24"/>
          <w:szCs w:val="24"/>
        </w:rPr>
        <w:t xml:space="preserve"> от настоятелството най-малко ве</w:t>
      </w:r>
      <w:r>
        <w:rPr>
          <w:rFonts w:ascii="Times New Roman" w:hAnsi="Times New Roman" w:cs="Times New Roman"/>
          <w:sz w:val="24"/>
          <w:szCs w:val="24"/>
        </w:rPr>
        <w:t>днъж годишно. Извънредно Общо събрание може да бъде свикано по решение на настоятелството, по искане на проверителната комисия</w:t>
      </w:r>
      <w:r w:rsidR="002C1951">
        <w:rPr>
          <w:rFonts w:ascii="Times New Roman" w:hAnsi="Times New Roman" w:cs="Times New Roman"/>
          <w:sz w:val="24"/>
          <w:szCs w:val="24"/>
        </w:rPr>
        <w:t xml:space="preserve"> или на една трета от членовете на читалището, имащи право на глас. При отказ на настоятелството да свика извънредно Общо събрание, до 15 дни от постъпването на </w:t>
      </w:r>
      <w:r w:rsidR="0040344E">
        <w:rPr>
          <w:rFonts w:ascii="Times New Roman" w:hAnsi="Times New Roman" w:cs="Times New Roman"/>
          <w:sz w:val="24"/>
          <w:szCs w:val="24"/>
        </w:rPr>
        <w:t>искането проверителната комисия или една трета от членовете на читалището с право на глас могат да свикат събрание от свое име.</w:t>
      </w:r>
    </w:p>
    <w:p w:rsidR="0040344E" w:rsidRDefault="0040344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Поканата за извънредно Общо събрание трябва да съдържа: Дневен ред, дата, място, час и кой го свиква. Тя трябва да бъде получена не по-късно от седем дни преди провеждането. В</w:t>
      </w:r>
      <w:r w:rsidR="00EB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същия срок на вратата на читалището и на други общодостъпни места, където е дейността на читалището, трябва да </w:t>
      </w:r>
      <w:r w:rsidR="00EB7AD0">
        <w:rPr>
          <w:rFonts w:ascii="Times New Roman" w:hAnsi="Times New Roman" w:cs="Times New Roman"/>
          <w:sz w:val="24"/>
          <w:szCs w:val="24"/>
        </w:rPr>
        <w:t>бъде залепена Обява за събранието.</w:t>
      </w:r>
    </w:p>
    <w:p w:rsidR="00EB7AD0" w:rsidRDefault="00EB7AD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 Общото събрание е законно, ако присъстват най-малко половината от имащите право на глас членове на читалището.</w:t>
      </w:r>
    </w:p>
    <w:p w:rsidR="00EB7AD0" w:rsidRDefault="00EB7AD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липса на кворум събранието се отлага с един час. Тогава събранието е законно, ако на него присъстват не по-малко от една трета от членовете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редовно Общо събрание и не по-малко от половината плюс един от членовете при извънредно Общо събрание.</w:t>
      </w:r>
    </w:p>
    <w:p w:rsidR="00EB7AD0" w:rsidRDefault="00EB7AD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/4/ Решенията по чл.19, ал.1,т.1,2,9 и 10 се вземат с мнозинство повече от половината от присъстващите членове.</w:t>
      </w:r>
    </w:p>
    <w:p w:rsidR="00EB7AD0" w:rsidRDefault="00EB7AD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/5/ Две трети от членовете</w:t>
      </w:r>
      <w:r w:rsidR="00040568">
        <w:rPr>
          <w:rFonts w:ascii="Times New Roman" w:hAnsi="Times New Roman" w:cs="Times New Roman"/>
          <w:sz w:val="24"/>
          <w:szCs w:val="24"/>
        </w:rPr>
        <w:t xml:space="preserve"> на Общото събрание на Читалището могат да предявят иск пред Окръжния съд по седалището за: отмяна на </w:t>
      </w:r>
      <w:proofErr w:type="spellStart"/>
      <w:r w:rsidR="00040568">
        <w:rPr>
          <w:rFonts w:ascii="Times New Roman" w:hAnsi="Times New Roman" w:cs="Times New Roman"/>
          <w:sz w:val="24"/>
          <w:szCs w:val="24"/>
        </w:rPr>
        <w:t>Решениена</w:t>
      </w:r>
      <w:proofErr w:type="spellEnd"/>
      <w:r w:rsidR="00040568">
        <w:rPr>
          <w:rFonts w:ascii="Times New Roman" w:hAnsi="Times New Roman" w:cs="Times New Roman"/>
          <w:sz w:val="24"/>
          <w:szCs w:val="24"/>
        </w:rPr>
        <w:t xml:space="preserve"> Общото събрание, ако то противоречи на Закона или Устава.</w:t>
      </w:r>
    </w:p>
    <w:p w:rsidR="00040568" w:rsidRDefault="00040568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/6/искът се предявява в едномесечен срок от узнаването на решението</w:t>
      </w:r>
      <w:r w:rsidR="00551841">
        <w:rPr>
          <w:rFonts w:ascii="Times New Roman" w:hAnsi="Times New Roman" w:cs="Times New Roman"/>
          <w:sz w:val="24"/>
          <w:szCs w:val="24"/>
        </w:rPr>
        <w:t>, но не по-късно от една година след вземането на решението.</w:t>
      </w:r>
    </w:p>
    <w:p w:rsidR="00551841" w:rsidRDefault="0055184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/7/ 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решението,но не по-късно от една година от датата на вземане на решението.</w:t>
      </w:r>
    </w:p>
    <w:p w:rsidR="00551841" w:rsidRDefault="0055184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Чл.21</w:t>
      </w:r>
      <w:r>
        <w:rPr>
          <w:rFonts w:ascii="Times New Roman" w:hAnsi="Times New Roman" w:cs="Times New Roman"/>
          <w:sz w:val="24"/>
          <w:szCs w:val="24"/>
        </w:rPr>
        <w:t>. /1/Изпълнителен орган на Читалището е настоятелството, което се състои от трима членове, избрани за срок от три години. Същите не трябва да имат роднински връзки по права и съребрена линия до четвърта степен.</w:t>
      </w:r>
    </w:p>
    <w:p w:rsidR="00551841" w:rsidRDefault="0055184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настоятелството: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1841">
        <w:rPr>
          <w:rFonts w:ascii="Times New Roman" w:hAnsi="Times New Roman" w:cs="Times New Roman"/>
          <w:sz w:val="24"/>
          <w:szCs w:val="24"/>
        </w:rPr>
        <w:t>виква Общо събрание;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841">
        <w:rPr>
          <w:rFonts w:ascii="Times New Roman" w:hAnsi="Times New Roman" w:cs="Times New Roman"/>
          <w:sz w:val="24"/>
          <w:szCs w:val="24"/>
        </w:rPr>
        <w:t>сигурява изпълнението на решенията на Общото събрание;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1841">
        <w:rPr>
          <w:rFonts w:ascii="Times New Roman" w:hAnsi="Times New Roman" w:cs="Times New Roman"/>
          <w:sz w:val="24"/>
          <w:szCs w:val="24"/>
        </w:rPr>
        <w:t>одготвя и внася в Общото събрание проект за бюджет на читалището;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1841">
        <w:rPr>
          <w:rFonts w:ascii="Times New Roman" w:hAnsi="Times New Roman" w:cs="Times New Roman"/>
          <w:sz w:val="24"/>
          <w:szCs w:val="24"/>
        </w:rPr>
        <w:t>одготвя и внася в Общото събрание отчет за дейността на читалището;</w:t>
      </w:r>
    </w:p>
    <w:p w:rsidR="00551841" w:rsidRDefault="00CA3494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1841">
        <w:rPr>
          <w:rFonts w:ascii="Times New Roman" w:hAnsi="Times New Roman" w:cs="Times New Roman"/>
          <w:sz w:val="24"/>
          <w:szCs w:val="24"/>
        </w:rPr>
        <w:t>збира секретаря на читалището;</w:t>
      </w:r>
    </w:p>
    <w:p w:rsidR="00551841" w:rsidRDefault="00A3200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 Настоятелството взема решения с мнозинство повече от половината на членовете си.</w:t>
      </w:r>
    </w:p>
    <w:p w:rsidR="00A3200E" w:rsidRDefault="00A3200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Чл.22./1/Председателят на читалището е член на настоятелството и се избира от Общото събрание за срок от три години.</w:t>
      </w:r>
    </w:p>
    <w:p w:rsidR="00A3200E" w:rsidRDefault="00A3200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Председателят: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00E">
        <w:rPr>
          <w:rFonts w:ascii="Times New Roman" w:hAnsi="Times New Roman" w:cs="Times New Roman"/>
          <w:sz w:val="24"/>
          <w:szCs w:val="24"/>
        </w:rPr>
        <w:t>рганизира дейността на Читалището съобразно закона, Устава и решенията на Общото събрание;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200E">
        <w:rPr>
          <w:rFonts w:ascii="Times New Roman" w:hAnsi="Times New Roman" w:cs="Times New Roman"/>
          <w:sz w:val="24"/>
          <w:szCs w:val="24"/>
        </w:rPr>
        <w:t>редставлява Читалището;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3200E">
        <w:rPr>
          <w:rFonts w:ascii="Times New Roman" w:hAnsi="Times New Roman" w:cs="Times New Roman"/>
          <w:sz w:val="24"/>
          <w:szCs w:val="24"/>
        </w:rPr>
        <w:t>виква и ръководи заседанията на настоятелството и председателства Общото събрание;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3200E">
        <w:rPr>
          <w:rFonts w:ascii="Times New Roman" w:hAnsi="Times New Roman" w:cs="Times New Roman"/>
          <w:sz w:val="24"/>
          <w:szCs w:val="24"/>
        </w:rPr>
        <w:t>тчита дейността си пред настоятелството;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3200E">
        <w:rPr>
          <w:rFonts w:ascii="Times New Roman" w:hAnsi="Times New Roman" w:cs="Times New Roman"/>
          <w:sz w:val="24"/>
          <w:szCs w:val="24"/>
        </w:rPr>
        <w:t>ключва и прекратява трудовите договори със служителите, съобразно бюджета на читалището въз основа решение на настоятелството.</w:t>
      </w:r>
    </w:p>
    <w:p w:rsidR="00A3200E" w:rsidRDefault="00A3200E" w:rsidP="00177E79">
      <w:pPr>
        <w:pStyle w:val="a3"/>
        <w:ind w:left="-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7E79">
        <w:rPr>
          <w:rFonts w:ascii="Times New Roman" w:hAnsi="Times New Roman" w:cs="Times New Roman"/>
          <w:b/>
          <w:sz w:val="24"/>
          <w:szCs w:val="24"/>
        </w:rPr>
        <w:t>Чл.23./</w:t>
      </w:r>
      <w:r w:rsidR="00177E79">
        <w:rPr>
          <w:rFonts w:ascii="Times New Roman" w:hAnsi="Times New Roman" w:cs="Times New Roman"/>
          <w:sz w:val="24"/>
          <w:szCs w:val="24"/>
        </w:rPr>
        <w:t>1/С</w:t>
      </w:r>
      <w:r>
        <w:rPr>
          <w:rFonts w:ascii="Times New Roman" w:hAnsi="Times New Roman" w:cs="Times New Roman"/>
          <w:sz w:val="24"/>
          <w:szCs w:val="24"/>
        </w:rPr>
        <w:t>екретарят на читалището: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00E">
        <w:rPr>
          <w:rFonts w:ascii="Times New Roman" w:hAnsi="Times New Roman" w:cs="Times New Roman"/>
          <w:sz w:val="24"/>
          <w:szCs w:val="24"/>
        </w:rPr>
        <w:t>рганизира изпълнението на решенията на настоятелството, включително</w:t>
      </w:r>
      <w:r w:rsidR="0070687E">
        <w:rPr>
          <w:rFonts w:ascii="Times New Roman" w:hAnsi="Times New Roman" w:cs="Times New Roman"/>
          <w:sz w:val="24"/>
          <w:szCs w:val="24"/>
        </w:rPr>
        <w:t xml:space="preserve"> </w:t>
      </w:r>
      <w:r w:rsidR="00A3200E">
        <w:rPr>
          <w:rFonts w:ascii="Times New Roman" w:hAnsi="Times New Roman" w:cs="Times New Roman"/>
          <w:sz w:val="24"/>
          <w:szCs w:val="24"/>
        </w:rPr>
        <w:t>решенията за изпълнението на бюджета;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00E">
        <w:rPr>
          <w:rFonts w:ascii="Times New Roman" w:hAnsi="Times New Roman" w:cs="Times New Roman"/>
          <w:sz w:val="24"/>
          <w:szCs w:val="24"/>
        </w:rPr>
        <w:t>рганизира текущата основна и допълнителна дейност;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00E">
        <w:rPr>
          <w:rFonts w:ascii="Times New Roman" w:hAnsi="Times New Roman" w:cs="Times New Roman"/>
          <w:sz w:val="24"/>
          <w:szCs w:val="24"/>
        </w:rPr>
        <w:t>тговаря за щатния и хонорувания персонал;</w:t>
      </w:r>
    </w:p>
    <w:p w:rsidR="00A3200E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38D1">
        <w:rPr>
          <w:rFonts w:ascii="Times New Roman" w:hAnsi="Times New Roman" w:cs="Times New Roman"/>
          <w:sz w:val="24"/>
          <w:szCs w:val="24"/>
        </w:rPr>
        <w:t>редставлява читалището заедно и поотделно с председателя.</w:t>
      </w:r>
    </w:p>
    <w:p w:rsidR="009638D1" w:rsidRDefault="009638D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/2/ секретарят не може да е в роднински връзки с членовете на настоятелството и на проверителната комисия по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съребренна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линия до четвърта степен, както и да бъде съпруг/съпруга на председателя на читалището.</w:t>
      </w:r>
    </w:p>
    <w:p w:rsidR="009638D1" w:rsidRDefault="009638D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Чл.24</w:t>
      </w:r>
      <w:r>
        <w:rPr>
          <w:rFonts w:ascii="Times New Roman" w:hAnsi="Times New Roman" w:cs="Times New Roman"/>
          <w:sz w:val="24"/>
          <w:szCs w:val="24"/>
        </w:rPr>
        <w:t>./1/ Проверителната комисия се състои от трима членове, избрани от Общото събрание на читалището за срок от три години.</w:t>
      </w:r>
    </w:p>
    <w:p w:rsidR="009638D1" w:rsidRDefault="009638D1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/2/Членове па Проверителната комисия не могат да бъдат лица, които са в роднински връзки с членове на читалищното настоятелство, на Председателя или секретаря по права линия, съпрузи, братя сестри и роднини по сватовство първа степен.</w:t>
      </w:r>
    </w:p>
    <w:p w:rsidR="001004CA" w:rsidRDefault="001004CA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/3/Проверителната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 Проверителната комисия заверява приходно-разходната книга на всяка страница с полагане на подписи, след проверка.</w:t>
      </w:r>
    </w:p>
    <w:p w:rsidR="001004CA" w:rsidRDefault="001004CA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/4/ п</w:t>
      </w:r>
      <w:r w:rsidR="0070687E">
        <w:rPr>
          <w:rFonts w:ascii="Times New Roman" w:hAnsi="Times New Roman" w:cs="Times New Roman"/>
          <w:sz w:val="24"/>
          <w:szCs w:val="24"/>
        </w:rPr>
        <w:t>ри констатирани нарушения проверителната комисия уведомява Общото събрание на читалището, а при данни за извършено престъпление – и органите на прокуратурата.</w:t>
      </w: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/5/ 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характер.</w:t>
      </w: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Чл.25</w:t>
      </w:r>
      <w:r>
        <w:rPr>
          <w:rFonts w:ascii="Times New Roman" w:hAnsi="Times New Roman" w:cs="Times New Roman"/>
          <w:sz w:val="24"/>
          <w:szCs w:val="24"/>
        </w:rPr>
        <w:t xml:space="preserve">.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интереси. </w:t>
      </w: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70687E" w:rsidRDefault="0070687E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ИМУЩЕСТВО И ФИНАНСИРАНЕ</w:t>
      </w:r>
    </w:p>
    <w:p w:rsidR="00177E79" w:rsidRPr="00177E79" w:rsidRDefault="00177E79" w:rsidP="00177E7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Чл.26</w:t>
      </w:r>
      <w:r>
        <w:rPr>
          <w:rFonts w:ascii="Times New Roman" w:hAnsi="Times New Roman" w:cs="Times New Roman"/>
          <w:sz w:val="24"/>
          <w:szCs w:val="24"/>
        </w:rPr>
        <w:t>. Имуществото на читалището се състои от правото на собственост и от други вещи права, вземания, ценни книжа, други права и задължения.</w:t>
      </w:r>
    </w:p>
    <w:p w:rsidR="0070687E" w:rsidRDefault="0070687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Чл.27</w:t>
      </w:r>
      <w:r>
        <w:rPr>
          <w:rFonts w:ascii="Times New Roman" w:hAnsi="Times New Roman" w:cs="Times New Roman"/>
          <w:sz w:val="24"/>
          <w:szCs w:val="24"/>
        </w:rPr>
        <w:t>. Чит</w:t>
      </w:r>
      <w:r w:rsidR="00323729">
        <w:rPr>
          <w:rFonts w:ascii="Times New Roman" w:hAnsi="Times New Roman" w:cs="Times New Roman"/>
          <w:sz w:val="24"/>
          <w:szCs w:val="24"/>
        </w:rPr>
        <w:t>алището на</w:t>
      </w:r>
      <w:r>
        <w:rPr>
          <w:rFonts w:ascii="Times New Roman" w:hAnsi="Times New Roman" w:cs="Times New Roman"/>
          <w:sz w:val="24"/>
          <w:szCs w:val="24"/>
        </w:rPr>
        <w:t xml:space="preserve">бира </w:t>
      </w:r>
      <w:r w:rsidR="00323729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="00323729">
        <w:rPr>
          <w:rFonts w:ascii="Times New Roman" w:hAnsi="Times New Roman" w:cs="Times New Roman"/>
          <w:sz w:val="24"/>
          <w:szCs w:val="24"/>
        </w:rPr>
        <w:t>отследните</w:t>
      </w:r>
      <w:proofErr w:type="spellEnd"/>
      <w:r w:rsidR="00323729">
        <w:rPr>
          <w:rFonts w:ascii="Times New Roman" w:hAnsi="Times New Roman" w:cs="Times New Roman"/>
          <w:sz w:val="24"/>
          <w:szCs w:val="24"/>
        </w:rPr>
        <w:t xml:space="preserve"> източници: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 внос;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Културно-просветна информационна дейност;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от държавния и общински бюджет;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Наеми от движимо и недвижимо имущество;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Дарения и завещания;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Реализиране на проекти и програми в социалната, културната и образователна сфера;</w:t>
      </w:r>
    </w:p>
    <w:p w:rsidR="00323729" w:rsidRDefault="0032372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приходи и постъпления, осъществявани съгласно установения от Закона ред.</w:t>
      </w:r>
    </w:p>
    <w:p w:rsidR="00323729" w:rsidRDefault="00323729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Чл.28</w:t>
      </w:r>
      <w:r>
        <w:rPr>
          <w:rFonts w:ascii="Times New Roman" w:hAnsi="Times New Roman" w:cs="Times New Roman"/>
          <w:sz w:val="24"/>
          <w:szCs w:val="24"/>
        </w:rPr>
        <w:t>./1/ Читалището не може да отчуждава недвижими вещи и да учредява ипотеки върху тях.</w:t>
      </w:r>
    </w:p>
    <w:p w:rsidR="00323729" w:rsidRDefault="00323729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движими вещи могат да бъдат отчуждавани, залагани, бракувани или заменяни с по-доброкачествени само по решение на настоятелството.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Чл.29</w:t>
      </w:r>
      <w:r>
        <w:rPr>
          <w:rFonts w:ascii="Times New Roman" w:hAnsi="Times New Roman" w:cs="Times New Roman"/>
          <w:sz w:val="24"/>
          <w:szCs w:val="24"/>
        </w:rPr>
        <w:t>/1/ Читалищното настоятелство изготвя годишния отчет за приходите и разходите, които се приемат на Общото събрание.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Председателят на читалището ежегодно в срок до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. е длъжен да представи на Кмета на общината предложение за дейността на Читалището за следващата година.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/2/ Председателят на читалището представя ежегодно до 31.03. пред Общината доклад за осъществените читалищни дейности в изпълнение на програмата и за разходваните от бюджета на читалището средства през предходната година.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B62E2B" w:rsidRDefault="00B62E2B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ПРЕКРАТЯВАНЕ</w:t>
      </w:r>
    </w:p>
    <w:p w:rsidR="00177E79" w:rsidRPr="00177E79" w:rsidRDefault="00177E79" w:rsidP="00177E7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Чл.31</w:t>
      </w:r>
      <w:r>
        <w:rPr>
          <w:rFonts w:ascii="Times New Roman" w:hAnsi="Times New Roman" w:cs="Times New Roman"/>
          <w:sz w:val="24"/>
          <w:szCs w:val="24"/>
        </w:rPr>
        <w:t>. Читалището може да бъде прекратено по решение на Общото събрание, вписано в регистъра на окръжния съд.</w:t>
      </w:r>
    </w:p>
    <w:p w:rsidR="00B62E2B" w:rsidRDefault="00B62E2B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Чл.32</w:t>
      </w:r>
      <w:r>
        <w:rPr>
          <w:rFonts w:ascii="Times New Roman" w:hAnsi="Times New Roman" w:cs="Times New Roman"/>
          <w:sz w:val="24"/>
          <w:szCs w:val="24"/>
        </w:rPr>
        <w:t>./1/ То може да бъде прекратено с ликвидация или по решение на Окръжен съд</w:t>
      </w:r>
      <w:r w:rsidR="003873F0">
        <w:rPr>
          <w:rFonts w:ascii="Times New Roman" w:hAnsi="Times New Roman" w:cs="Times New Roman"/>
          <w:sz w:val="24"/>
          <w:szCs w:val="24"/>
        </w:rPr>
        <w:t xml:space="preserve"> ако: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873F0">
        <w:rPr>
          <w:rFonts w:ascii="Times New Roman" w:hAnsi="Times New Roman" w:cs="Times New Roman"/>
          <w:sz w:val="24"/>
          <w:szCs w:val="24"/>
        </w:rPr>
        <w:t>ейността му противоречи на закона, устава и добрите нрави;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873F0">
        <w:rPr>
          <w:rFonts w:ascii="Times New Roman" w:hAnsi="Times New Roman" w:cs="Times New Roman"/>
          <w:sz w:val="24"/>
          <w:szCs w:val="24"/>
        </w:rPr>
        <w:t>муществото му не се използва според целите и предмета на действията на читалището;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873F0">
        <w:rPr>
          <w:rFonts w:ascii="Times New Roman" w:hAnsi="Times New Roman" w:cs="Times New Roman"/>
          <w:sz w:val="24"/>
          <w:szCs w:val="24"/>
        </w:rPr>
        <w:t xml:space="preserve"> налице трайна невъзможност читалището да действа или не развива дейност за период от две години;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73F0">
        <w:rPr>
          <w:rFonts w:ascii="Times New Roman" w:hAnsi="Times New Roman" w:cs="Times New Roman"/>
          <w:sz w:val="24"/>
          <w:szCs w:val="24"/>
        </w:rPr>
        <w:t>рекратяването на Читалището по Решение на окръжния съд може да бъде постановено от прокурора, при констатирана липса на дейност;</w:t>
      </w:r>
    </w:p>
    <w:p w:rsidR="003873F0" w:rsidRDefault="00177E79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73F0">
        <w:rPr>
          <w:rFonts w:ascii="Times New Roman" w:hAnsi="Times New Roman" w:cs="Times New Roman"/>
          <w:sz w:val="24"/>
          <w:szCs w:val="24"/>
        </w:rPr>
        <w:t>е е учредено по законния ред;</w:t>
      </w:r>
    </w:p>
    <w:p w:rsidR="003873F0" w:rsidRDefault="003873F0" w:rsidP="00CA3494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177E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несъстоятелност.</w:t>
      </w:r>
    </w:p>
    <w:p w:rsidR="003873F0" w:rsidRDefault="003873F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Прекратяването на читалището по искане на прокурора се вписва служебно.</w:t>
      </w:r>
    </w:p>
    <w:p w:rsidR="003873F0" w:rsidRDefault="003873F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Чл.33./</w:t>
      </w:r>
      <w:r>
        <w:rPr>
          <w:rFonts w:ascii="Times New Roman" w:hAnsi="Times New Roman" w:cs="Times New Roman"/>
          <w:sz w:val="24"/>
          <w:szCs w:val="24"/>
        </w:rPr>
        <w:t>1/ Читалищното сдружение, в което е членувало читалището не може да претендира за разпределянето на имуществото на това читалище.</w:t>
      </w:r>
    </w:p>
    <w:p w:rsidR="003873F0" w:rsidRDefault="003873F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За неуредените в този устав случаи се прилага Закона за юридическите лица с нестопанска цел.</w:t>
      </w:r>
    </w:p>
    <w:p w:rsidR="003873F0" w:rsidRDefault="003873F0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73F0" w:rsidRDefault="003873F0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АДМИНИСТРАТИВНО</w:t>
      </w:r>
      <w:r w:rsidR="00FB3F26" w:rsidRPr="00177E79">
        <w:rPr>
          <w:rFonts w:ascii="Times New Roman" w:hAnsi="Times New Roman" w:cs="Times New Roman"/>
          <w:b/>
          <w:sz w:val="24"/>
          <w:szCs w:val="24"/>
        </w:rPr>
        <w:t>–НАКАЗАТЕЛНИ РАЗПОРЕДБИ</w:t>
      </w:r>
    </w:p>
    <w:p w:rsidR="00177E79" w:rsidRPr="00177E79" w:rsidRDefault="00177E79" w:rsidP="00177E7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B3F26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Чл.34</w:t>
      </w:r>
      <w:r>
        <w:rPr>
          <w:rFonts w:ascii="Times New Roman" w:hAnsi="Times New Roman" w:cs="Times New Roman"/>
          <w:sz w:val="24"/>
          <w:szCs w:val="24"/>
        </w:rPr>
        <w:t>. Председателят или Секретарят, който предостави имущество в нарушение на чл.9, ал.3 се наказва с лишаване от право да заема изборна длъжност в читалището за срок от пет години.</w:t>
      </w:r>
    </w:p>
    <w:p w:rsidR="00FB3F26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Чл.35</w:t>
      </w:r>
      <w:r>
        <w:rPr>
          <w:rFonts w:ascii="Times New Roman" w:hAnsi="Times New Roman" w:cs="Times New Roman"/>
          <w:sz w:val="24"/>
          <w:szCs w:val="24"/>
        </w:rPr>
        <w:t xml:space="preserve">./1/ Наказателните постановления се издават от министъра на културата или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него заместник-министър, съответно Кмета на общината</w:t>
      </w:r>
    </w:p>
    <w:p w:rsidR="00FB3F26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177E79" w:rsidRDefault="00177E79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FB3F26" w:rsidRDefault="00FB3F26" w:rsidP="00CA3494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177E79" w:rsidRPr="00177E79" w:rsidRDefault="00177E79" w:rsidP="00177E7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B3F26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устав е пр</w:t>
      </w:r>
      <w:r w:rsidR="00CA3494">
        <w:rPr>
          <w:rFonts w:ascii="Times New Roman" w:hAnsi="Times New Roman" w:cs="Times New Roman"/>
          <w:sz w:val="24"/>
          <w:szCs w:val="24"/>
        </w:rPr>
        <w:t>иет на Учредително събрание за с</w:t>
      </w:r>
      <w:r>
        <w:rPr>
          <w:rFonts w:ascii="Times New Roman" w:hAnsi="Times New Roman" w:cs="Times New Roman"/>
          <w:sz w:val="24"/>
          <w:szCs w:val="24"/>
        </w:rPr>
        <w:t xml:space="preserve">ъздаване на Народно читалище „Иван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2012“, проведено на 04.03.2012 г., като влиза в сила след регистрирането му в съда.</w:t>
      </w:r>
    </w:p>
    <w:p w:rsidR="00CA3494" w:rsidRDefault="00FB3F26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Чл.37</w:t>
      </w:r>
      <w:r>
        <w:rPr>
          <w:rFonts w:ascii="Times New Roman" w:hAnsi="Times New Roman" w:cs="Times New Roman"/>
          <w:sz w:val="24"/>
          <w:szCs w:val="24"/>
        </w:rPr>
        <w:t>. Читалището има свой кръгъл печат с надпис: Народно читалище“Иван Богоров-2012“</w:t>
      </w:r>
      <w:r w:rsidR="00CA3494">
        <w:rPr>
          <w:rFonts w:ascii="Times New Roman" w:hAnsi="Times New Roman" w:cs="Times New Roman"/>
          <w:sz w:val="24"/>
          <w:szCs w:val="24"/>
        </w:rPr>
        <w:t>,с. Богорово</w:t>
      </w:r>
    </w:p>
    <w:p w:rsidR="00FB3F26" w:rsidRPr="003873F0" w:rsidRDefault="00CA3494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77E79">
        <w:rPr>
          <w:rFonts w:ascii="Times New Roman" w:hAnsi="Times New Roman" w:cs="Times New Roman"/>
          <w:b/>
          <w:sz w:val="24"/>
          <w:szCs w:val="24"/>
        </w:rPr>
        <w:t>Чл.38</w:t>
      </w:r>
      <w:r>
        <w:rPr>
          <w:rFonts w:ascii="Times New Roman" w:hAnsi="Times New Roman" w:cs="Times New Roman"/>
          <w:sz w:val="24"/>
          <w:szCs w:val="24"/>
        </w:rPr>
        <w:t>. Празник на Читалището е последната събота на месец август.</w:t>
      </w:r>
      <w:r w:rsidR="00FB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4E" w:rsidRPr="007F3DF8" w:rsidRDefault="0040344E" w:rsidP="00CA349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A916D9" w:rsidRPr="00A916D9" w:rsidRDefault="00A916D9" w:rsidP="00CA3494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12890" w:rsidRPr="00A916D9" w:rsidRDefault="00012890" w:rsidP="00CA3494">
      <w:pPr>
        <w:pStyle w:val="a3"/>
        <w:ind w:left="-142"/>
        <w:rPr>
          <w:sz w:val="24"/>
          <w:szCs w:val="24"/>
        </w:rPr>
      </w:pPr>
    </w:p>
    <w:p w:rsidR="00436347" w:rsidRPr="00A916D9" w:rsidRDefault="00436347" w:rsidP="00CA3494">
      <w:pPr>
        <w:ind w:left="-142"/>
        <w:rPr>
          <w:sz w:val="24"/>
          <w:szCs w:val="24"/>
        </w:rPr>
      </w:pPr>
    </w:p>
    <w:sectPr w:rsidR="00436347" w:rsidRPr="00A916D9" w:rsidSect="005E2064">
      <w:pgSz w:w="11906" w:h="16838"/>
      <w:pgMar w:top="1135" w:right="141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889"/>
    <w:multiLevelType w:val="hybridMultilevel"/>
    <w:tmpl w:val="6FCA2B0E"/>
    <w:lvl w:ilvl="0" w:tplc="E534A9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6F4802"/>
    <w:multiLevelType w:val="hybridMultilevel"/>
    <w:tmpl w:val="B21EC3FE"/>
    <w:lvl w:ilvl="0" w:tplc="4C40B98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FCD5CA3"/>
    <w:multiLevelType w:val="hybridMultilevel"/>
    <w:tmpl w:val="A820638C"/>
    <w:lvl w:ilvl="0" w:tplc="B8A4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D32F8"/>
    <w:multiLevelType w:val="hybridMultilevel"/>
    <w:tmpl w:val="D680AC5A"/>
    <w:lvl w:ilvl="0" w:tplc="C3A65F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8BA5AAB"/>
    <w:multiLevelType w:val="hybridMultilevel"/>
    <w:tmpl w:val="8B942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7A8A"/>
    <w:multiLevelType w:val="hybridMultilevel"/>
    <w:tmpl w:val="22B85EEC"/>
    <w:lvl w:ilvl="0" w:tplc="21F66370">
      <w:start w:val="4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484D49"/>
    <w:multiLevelType w:val="hybridMultilevel"/>
    <w:tmpl w:val="1EAE6A54"/>
    <w:lvl w:ilvl="0" w:tplc="CE7617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16B5961"/>
    <w:multiLevelType w:val="hybridMultilevel"/>
    <w:tmpl w:val="6942859A"/>
    <w:lvl w:ilvl="0" w:tplc="11CC0E3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47"/>
    <w:rsid w:val="00012890"/>
    <w:rsid w:val="00040568"/>
    <w:rsid w:val="00046181"/>
    <w:rsid w:val="00080EBC"/>
    <w:rsid w:val="001004CA"/>
    <w:rsid w:val="00177E79"/>
    <w:rsid w:val="002A6A2B"/>
    <w:rsid w:val="002C1951"/>
    <w:rsid w:val="002D4854"/>
    <w:rsid w:val="00323729"/>
    <w:rsid w:val="003873F0"/>
    <w:rsid w:val="003C1518"/>
    <w:rsid w:val="0040344E"/>
    <w:rsid w:val="00404BE7"/>
    <w:rsid w:val="00436347"/>
    <w:rsid w:val="00551841"/>
    <w:rsid w:val="005E2064"/>
    <w:rsid w:val="0070687E"/>
    <w:rsid w:val="007371A0"/>
    <w:rsid w:val="007929DE"/>
    <w:rsid w:val="007F3DF8"/>
    <w:rsid w:val="00866F35"/>
    <w:rsid w:val="009638D1"/>
    <w:rsid w:val="00A3200E"/>
    <w:rsid w:val="00A916D9"/>
    <w:rsid w:val="00A92ADB"/>
    <w:rsid w:val="00B57FA7"/>
    <w:rsid w:val="00B62E2B"/>
    <w:rsid w:val="00BE79DA"/>
    <w:rsid w:val="00C22F05"/>
    <w:rsid w:val="00C27702"/>
    <w:rsid w:val="00C935E4"/>
    <w:rsid w:val="00CA3494"/>
    <w:rsid w:val="00CD35F0"/>
    <w:rsid w:val="00D557DA"/>
    <w:rsid w:val="00E17077"/>
    <w:rsid w:val="00EB7AD0"/>
    <w:rsid w:val="00EE4AA0"/>
    <w:rsid w:val="00F360AF"/>
    <w:rsid w:val="00F55C34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Bogorovo</dc:creator>
  <cp:lastModifiedBy>Bogorovo</cp:lastModifiedBy>
  <cp:revision>15</cp:revision>
  <cp:lastPrinted>2018-04-22T05:48:00Z</cp:lastPrinted>
  <dcterms:created xsi:type="dcterms:W3CDTF">2018-04-22T04:54:00Z</dcterms:created>
  <dcterms:modified xsi:type="dcterms:W3CDTF">2021-04-19T10:52:00Z</dcterms:modified>
</cp:coreProperties>
</file>