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5" w:rsidRDefault="00FD0D65" w:rsidP="004A711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НАРОДНО  ЧИТАЛИЩЕ „НАУКА – 1919“ С. ЛИК</w:t>
      </w:r>
    </w:p>
    <w:p w:rsidR="00FD0D65" w:rsidRDefault="00FD0D65" w:rsidP="004A711F">
      <w:pPr>
        <w:spacing w:after="0"/>
        <w:jc w:val="center"/>
        <w:rPr>
          <w:sz w:val="28"/>
          <w:szCs w:val="28"/>
        </w:rPr>
      </w:pPr>
    </w:p>
    <w:p w:rsidR="00FD0D65" w:rsidRPr="006A4CBB" w:rsidRDefault="00FD0D65" w:rsidP="00FD0D65">
      <w:pPr>
        <w:spacing w:after="0"/>
        <w:jc w:val="both"/>
        <w:rPr>
          <w:sz w:val="28"/>
          <w:szCs w:val="28"/>
          <w:lang w:val="en-US"/>
        </w:rPr>
      </w:pPr>
    </w:p>
    <w:p w:rsidR="00FD0D65" w:rsidRDefault="00FD0D65" w:rsidP="00FD0D65">
      <w:pPr>
        <w:spacing w:after="0"/>
        <w:jc w:val="center"/>
        <w:rPr>
          <w:sz w:val="28"/>
          <w:szCs w:val="28"/>
        </w:rPr>
      </w:pPr>
    </w:p>
    <w:p w:rsidR="00FD0D65" w:rsidRDefault="00FD0D65" w:rsidP="00FD0D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за дейността на </w:t>
      </w:r>
      <w:r w:rsidR="00EA1645">
        <w:rPr>
          <w:b/>
          <w:sz w:val="32"/>
          <w:szCs w:val="32"/>
        </w:rPr>
        <w:t>НЧ „Наука – 1919”  с. Лик за 20</w:t>
      </w:r>
      <w:r w:rsidR="00EA1645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 xml:space="preserve"> г.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A64247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A64247">
        <w:rPr>
          <w:sz w:val="28"/>
          <w:szCs w:val="28"/>
        </w:rPr>
        <w:t>Уважаеми читалищни членове,</w:t>
      </w:r>
    </w:p>
    <w:p w:rsidR="00A64247" w:rsidRDefault="00A64247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отчитаме дейността на читалището за една необичайна година. Година в която трябваше да се съобразяваме с редица ограничения и противоепидемични мерки. Част от плануваните ни мероприятия и изяви не се осъществиха. Други трябваше да отбележим по нетрадиционен начин. </w:t>
      </w:r>
      <w:r w:rsidR="00E058F6">
        <w:rPr>
          <w:sz w:val="28"/>
          <w:szCs w:val="28"/>
        </w:rPr>
        <w:t>Поради ограниченията за събирания</w:t>
      </w:r>
      <w:r>
        <w:rPr>
          <w:sz w:val="28"/>
          <w:szCs w:val="28"/>
        </w:rPr>
        <w:t xml:space="preserve"> отбелязваме спад на културно масовите изяви. Затова пък усилията ни насочени към други дейности се увенчаха с успех, плодовете на които ще са в полза за нашата бъдеща работа и за хората от селото.</w:t>
      </w:r>
    </w:p>
    <w:p w:rsidR="00FD0D65" w:rsidRDefault="00A64247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EB2">
        <w:rPr>
          <w:sz w:val="28"/>
          <w:szCs w:val="28"/>
        </w:rPr>
        <w:t xml:space="preserve">  </w:t>
      </w:r>
      <w:r w:rsidR="00FD0D65">
        <w:rPr>
          <w:sz w:val="28"/>
          <w:szCs w:val="28"/>
        </w:rPr>
        <w:t xml:space="preserve"> 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Библиотечна дейност</w:t>
      </w:r>
      <w:r>
        <w:rPr>
          <w:sz w:val="28"/>
          <w:szCs w:val="28"/>
        </w:rPr>
        <w:t xml:space="preserve"> </w:t>
      </w:r>
    </w:p>
    <w:p w:rsidR="00FD0D65" w:rsidRDefault="00FD0D65" w:rsidP="00FD0D65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Библиотечно и информационно обслужване</w:t>
      </w:r>
    </w:p>
    <w:p w:rsidR="00FD0D65" w:rsidRDefault="00FD0D65" w:rsidP="0005198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Читатели               20</w:t>
      </w:r>
      <w:r w:rsidR="00EA1645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г.  -  </w:t>
      </w:r>
      <w:r>
        <w:rPr>
          <w:sz w:val="28"/>
          <w:szCs w:val="28"/>
          <w:lang w:val="en-US"/>
        </w:rPr>
        <w:t xml:space="preserve">  </w:t>
      </w:r>
      <w:r w:rsidR="00EA1645">
        <w:rPr>
          <w:sz w:val="28"/>
          <w:szCs w:val="28"/>
          <w:lang w:val="en-US"/>
        </w:rPr>
        <w:t>42</w:t>
      </w:r>
      <w:r w:rsidR="00EA1645">
        <w:rPr>
          <w:sz w:val="28"/>
          <w:szCs w:val="28"/>
        </w:rPr>
        <w:t xml:space="preserve">                    20</w:t>
      </w:r>
      <w:r w:rsidR="00EA1645">
        <w:rPr>
          <w:sz w:val="28"/>
          <w:szCs w:val="28"/>
          <w:lang w:val="en-US"/>
        </w:rPr>
        <w:t>20</w:t>
      </w:r>
      <w:r w:rsidR="003435CE">
        <w:rPr>
          <w:sz w:val="28"/>
          <w:szCs w:val="28"/>
        </w:rPr>
        <w:t xml:space="preserve"> г.  -  </w:t>
      </w:r>
      <w:r w:rsidR="00EA1645">
        <w:rPr>
          <w:sz w:val="28"/>
          <w:szCs w:val="28"/>
          <w:lang w:val="en-US"/>
        </w:rPr>
        <w:t>39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</w:p>
    <w:p w:rsidR="00FD0D65" w:rsidRDefault="00FD0D65" w:rsidP="00051989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Посещения           201</w:t>
      </w:r>
      <w:r w:rsidR="00EA1645">
        <w:rPr>
          <w:sz w:val="28"/>
          <w:szCs w:val="28"/>
          <w:lang w:val="en-US"/>
        </w:rPr>
        <w:t>9</w:t>
      </w:r>
      <w:r w:rsidR="008A067F">
        <w:rPr>
          <w:sz w:val="28"/>
          <w:szCs w:val="28"/>
        </w:rPr>
        <w:t xml:space="preserve"> г.  -  </w:t>
      </w:r>
      <w:r w:rsidR="00EA1645">
        <w:rPr>
          <w:sz w:val="28"/>
          <w:szCs w:val="28"/>
          <w:lang w:val="en-US"/>
        </w:rPr>
        <w:t>1792</w:t>
      </w:r>
      <w:r w:rsidR="00EA1645">
        <w:rPr>
          <w:sz w:val="28"/>
          <w:szCs w:val="28"/>
        </w:rPr>
        <w:t xml:space="preserve">                20</w:t>
      </w:r>
      <w:r w:rsidR="00EA1645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 - </w:t>
      </w:r>
      <w:r w:rsidR="00EA1645">
        <w:rPr>
          <w:sz w:val="28"/>
          <w:szCs w:val="28"/>
          <w:lang w:val="en-US"/>
        </w:rPr>
        <w:t>1104</w:t>
      </w:r>
      <w:r>
        <w:rPr>
          <w:sz w:val="28"/>
          <w:szCs w:val="28"/>
          <w:lang w:val="en-US"/>
        </w:rPr>
        <w:t xml:space="preserve"> </w:t>
      </w:r>
    </w:p>
    <w:p w:rsidR="00FD0D65" w:rsidRDefault="00FD0D65" w:rsidP="00051989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ЗБМ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 w:rsidR="00EA1645">
        <w:rPr>
          <w:sz w:val="28"/>
          <w:szCs w:val="28"/>
          <w:lang w:val="en-US"/>
        </w:rPr>
        <w:t>9</w:t>
      </w:r>
      <w:r w:rsidR="003435CE">
        <w:rPr>
          <w:sz w:val="28"/>
          <w:szCs w:val="28"/>
        </w:rPr>
        <w:t xml:space="preserve"> г.  -  </w:t>
      </w:r>
      <w:r w:rsidR="00EA1645">
        <w:rPr>
          <w:sz w:val="28"/>
          <w:szCs w:val="28"/>
          <w:lang w:val="en-US"/>
        </w:rPr>
        <w:t>345</w:t>
      </w:r>
      <w:r w:rsidR="00EA1645">
        <w:rPr>
          <w:sz w:val="28"/>
          <w:szCs w:val="28"/>
        </w:rPr>
        <w:t xml:space="preserve">                  20</w:t>
      </w:r>
      <w:r w:rsidR="00EA1645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 -  </w:t>
      </w:r>
      <w:r w:rsidR="00EA1645">
        <w:rPr>
          <w:sz w:val="28"/>
          <w:szCs w:val="28"/>
          <w:lang w:val="en-US"/>
        </w:rPr>
        <w:t>266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набавени библиотечни материали  -  </w:t>
      </w:r>
      <w:r w:rsidR="00EA1645">
        <w:rPr>
          <w:sz w:val="28"/>
          <w:szCs w:val="28"/>
          <w:lang w:val="en-US"/>
        </w:rPr>
        <w:t>127</w:t>
      </w:r>
      <w:r>
        <w:rPr>
          <w:sz w:val="28"/>
          <w:szCs w:val="28"/>
          <w:lang w:val="en-US"/>
        </w:rPr>
        <w:t xml:space="preserve"> </w:t>
      </w:r>
      <w:r w:rsidR="00EA1645">
        <w:rPr>
          <w:sz w:val="28"/>
          <w:szCs w:val="28"/>
        </w:rPr>
        <w:t xml:space="preserve">тома  / </w:t>
      </w:r>
      <w:r>
        <w:rPr>
          <w:sz w:val="28"/>
          <w:szCs w:val="28"/>
        </w:rPr>
        <w:t xml:space="preserve"> </w:t>
      </w:r>
      <w:r w:rsidR="00EA1645">
        <w:rPr>
          <w:sz w:val="28"/>
          <w:szCs w:val="28"/>
          <w:lang w:val="en-US"/>
        </w:rPr>
        <w:t>9</w:t>
      </w:r>
      <w:r w:rsidR="008A067F">
        <w:rPr>
          <w:sz w:val="28"/>
          <w:szCs w:val="28"/>
          <w:lang w:val="en-US"/>
        </w:rPr>
        <w:t>0</w:t>
      </w:r>
      <w:r w:rsidR="00EA1645">
        <w:rPr>
          <w:sz w:val="28"/>
          <w:szCs w:val="28"/>
        </w:rPr>
        <w:t xml:space="preserve"> тома от проект, 37 от дарения</w:t>
      </w:r>
      <w:r>
        <w:rPr>
          <w:sz w:val="28"/>
          <w:szCs w:val="28"/>
        </w:rPr>
        <w:t>/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Абонамент периодични издания –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броя                                                             Общо библиотечен фонд на 31.12. 201</w:t>
      </w:r>
      <w:r w:rsidR="008A067F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 -  6</w:t>
      </w:r>
      <w:r w:rsidR="00583219">
        <w:rPr>
          <w:sz w:val="28"/>
          <w:szCs w:val="28"/>
          <w:lang w:val="en-US"/>
        </w:rPr>
        <w:t>2</w:t>
      </w:r>
      <w:r w:rsidR="00583219">
        <w:rPr>
          <w:sz w:val="28"/>
          <w:szCs w:val="28"/>
        </w:rPr>
        <w:t>46</w:t>
      </w:r>
      <w:r>
        <w:rPr>
          <w:sz w:val="28"/>
          <w:szCs w:val="28"/>
        </w:rPr>
        <w:t xml:space="preserve"> тома</w:t>
      </w:r>
    </w:p>
    <w:p w:rsidR="00FD0D65" w:rsidRDefault="00FD0D65" w:rsidP="00FD0D6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 библиотечни инициативи 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Витрини по случай  кръгли годишнини на писатели, известни личности , значими дати и събития – </w:t>
      </w:r>
      <w:r w:rsidR="00583219">
        <w:rPr>
          <w:sz w:val="28"/>
          <w:szCs w:val="28"/>
        </w:rPr>
        <w:t>38</w:t>
      </w:r>
    </w:p>
    <w:p w:rsidR="00D23075" w:rsidRDefault="008A067F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Литературни четения – </w:t>
      </w:r>
      <w:r w:rsidR="00583219">
        <w:rPr>
          <w:sz w:val="28"/>
          <w:szCs w:val="28"/>
          <w:lang w:val="en-US"/>
        </w:rPr>
        <w:t>1</w:t>
      </w:r>
      <w:r w:rsidR="00583219">
        <w:rPr>
          <w:sz w:val="28"/>
          <w:szCs w:val="28"/>
        </w:rPr>
        <w:t>7</w:t>
      </w:r>
      <w:r w:rsidR="00D23075">
        <w:rPr>
          <w:sz w:val="28"/>
          <w:szCs w:val="28"/>
        </w:rPr>
        <w:t xml:space="preserve"> </w:t>
      </w:r>
    </w:p>
    <w:p w:rsidR="00FD0D65" w:rsidRPr="00D23075" w:rsidRDefault="00D2307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Рецитал</w:t>
      </w:r>
      <w:r w:rsidR="00FD0D65">
        <w:rPr>
          <w:sz w:val="28"/>
          <w:szCs w:val="28"/>
        </w:rPr>
        <w:t>: за 3 –ти март</w:t>
      </w:r>
      <w:r w:rsidR="0047476F">
        <w:rPr>
          <w:sz w:val="28"/>
          <w:szCs w:val="28"/>
        </w:rPr>
        <w:t xml:space="preserve"> и Ден на Независимостта</w:t>
      </w:r>
      <w:r w:rsidR="00FD0D65">
        <w:rPr>
          <w:sz w:val="28"/>
          <w:szCs w:val="28"/>
          <w:lang w:val="en-US"/>
        </w:rPr>
        <w:t xml:space="preserve">  </w:t>
      </w:r>
    </w:p>
    <w:p w:rsidR="00FD0D65" w:rsidRDefault="00FD0D65" w:rsidP="00051989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Излож</w:t>
      </w:r>
      <w:r w:rsidR="0047476F">
        <w:rPr>
          <w:sz w:val="28"/>
          <w:szCs w:val="28"/>
        </w:rPr>
        <w:t>би : Мартеници „</w:t>
      </w:r>
      <w:r w:rsidR="0025648D">
        <w:rPr>
          <w:sz w:val="28"/>
          <w:szCs w:val="28"/>
        </w:rPr>
        <w:t>Баба Марта бързала, мартенички вързала</w:t>
      </w:r>
      <w:r w:rsidR="0047476F">
        <w:rPr>
          <w:sz w:val="28"/>
          <w:szCs w:val="28"/>
        </w:rPr>
        <w:t>”</w:t>
      </w:r>
      <w:r w:rsidR="0064604A">
        <w:rPr>
          <w:sz w:val="28"/>
          <w:szCs w:val="28"/>
        </w:rPr>
        <w:t>; Кулинарни на Бабинден и 8- март; Коледна украса от естествени материали</w:t>
      </w:r>
      <w:r w:rsidR="00FD35EA">
        <w:rPr>
          <w:sz w:val="28"/>
          <w:szCs w:val="28"/>
        </w:rPr>
        <w:t xml:space="preserve"> </w:t>
      </w:r>
    </w:p>
    <w:p w:rsidR="00FD0D65" w:rsidRDefault="00336C29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Викторини</w:t>
      </w:r>
      <w:r w:rsidR="00FD35EA">
        <w:rPr>
          <w:sz w:val="28"/>
          <w:szCs w:val="28"/>
        </w:rPr>
        <w:t>:</w:t>
      </w:r>
      <w:r w:rsidR="00D2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Бабинден, 1 – ви юни, 170 години от рождението на Иван Вазов, Ден на възрастните хора  </w:t>
      </w:r>
      <w:r w:rsidR="00D2167D">
        <w:rPr>
          <w:sz w:val="28"/>
          <w:szCs w:val="28"/>
        </w:rPr>
        <w:t xml:space="preserve"> </w:t>
      </w:r>
      <w:r w:rsidR="00FD35EA">
        <w:rPr>
          <w:sz w:val="28"/>
          <w:szCs w:val="28"/>
        </w:rPr>
        <w:t xml:space="preserve"> </w:t>
      </w:r>
      <w:r w:rsidR="00FD0D65">
        <w:rPr>
          <w:sz w:val="28"/>
          <w:szCs w:val="28"/>
          <w:lang w:val="en-US"/>
        </w:rPr>
        <w:t xml:space="preserve">                  </w:t>
      </w:r>
      <w:r w:rsidR="00FD0D65">
        <w:rPr>
          <w:sz w:val="28"/>
          <w:szCs w:val="28"/>
        </w:rPr>
        <w:t xml:space="preserve">                           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Драмат</w:t>
      </w:r>
      <w:r w:rsidR="00336C29">
        <w:rPr>
          <w:sz w:val="28"/>
          <w:szCs w:val="28"/>
        </w:rPr>
        <w:t xml:space="preserve">изация: „Катеричка и кълвач” </w:t>
      </w:r>
    </w:p>
    <w:p w:rsidR="005D5974" w:rsidRDefault="005D5974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 раз</w:t>
      </w:r>
      <w:r w:rsidR="00336C29">
        <w:rPr>
          <w:sz w:val="28"/>
          <w:szCs w:val="28"/>
        </w:rPr>
        <w:t>говори за известни личности – 9</w:t>
      </w:r>
    </w:p>
    <w:p w:rsidR="00FD0D65" w:rsidRPr="00336C29" w:rsidRDefault="00FD0D65" w:rsidP="00336C29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Библиотечни мероприятия с читатели</w:t>
      </w:r>
    </w:p>
    <w:p w:rsidR="005B400F" w:rsidRDefault="005B400F" w:rsidP="0005198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31E41">
        <w:rPr>
          <w:sz w:val="28"/>
          <w:szCs w:val="28"/>
        </w:rPr>
        <w:t>По случай 235 години от рождението на Якоб Грим</w:t>
      </w:r>
      <w:r w:rsidR="005D5974">
        <w:rPr>
          <w:sz w:val="28"/>
          <w:szCs w:val="28"/>
        </w:rPr>
        <w:t xml:space="preserve"> </w:t>
      </w:r>
      <w:r w:rsidR="00631E41">
        <w:rPr>
          <w:sz w:val="28"/>
          <w:szCs w:val="28"/>
        </w:rPr>
        <w:t>– витрина, литературно четене</w:t>
      </w:r>
    </w:p>
    <w:p w:rsidR="00631E41" w:rsidRDefault="00631E41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85 години от рождението на Дамян Дамянов – витрина, разговор за живо</w:t>
      </w:r>
      <w:r w:rsidR="004E6C3B">
        <w:rPr>
          <w:sz w:val="28"/>
          <w:szCs w:val="28"/>
        </w:rPr>
        <w:t xml:space="preserve">та и творчеството му,литературно четене, слушане </w:t>
      </w:r>
      <w:r>
        <w:rPr>
          <w:sz w:val="28"/>
          <w:szCs w:val="28"/>
        </w:rPr>
        <w:t xml:space="preserve"> песни по негов текст</w:t>
      </w:r>
    </w:p>
    <w:p w:rsidR="00631E41" w:rsidRDefault="00631E41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80 години от рождението на Недялко Йорданов – витрина, разговор за живота и творчеството му</w:t>
      </w:r>
      <w:r w:rsidR="004E6C3B">
        <w:rPr>
          <w:sz w:val="28"/>
          <w:szCs w:val="28"/>
        </w:rPr>
        <w:t xml:space="preserve">, литературно четене, слушане </w:t>
      </w:r>
      <w:r>
        <w:rPr>
          <w:sz w:val="28"/>
          <w:szCs w:val="28"/>
        </w:rPr>
        <w:t xml:space="preserve"> песни</w:t>
      </w:r>
      <w:r w:rsidR="004E6C3B">
        <w:rPr>
          <w:sz w:val="28"/>
          <w:szCs w:val="28"/>
        </w:rPr>
        <w:t xml:space="preserve"> по негов текст</w:t>
      </w:r>
      <w:r>
        <w:rPr>
          <w:sz w:val="28"/>
          <w:szCs w:val="28"/>
        </w:rPr>
        <w:t xml:space="preserve"> </w:t>
      </w:r>
    </w:p>
    <w:p w:rsidR="005B400F" w:rsidRDefault="00D30233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Бабинд</w:t>
      </w:r>
      <w:r w:rsidR="004E6C3B">
        <w:rPr>
          <w:sz w:val="28"/>
          <w:szCs w:val="28"/>
        </w:rPr>
        <w:t>ин – тематична</w:t>
      </w:r>
      <w:r>
        <w:rPr>
          <w:sz w:val="28"/>
          <w:szCs w:val="28"/>
        </w:rPr>
        <w:t xml:space="preserve"> викторина</w:t>
      </w:r>
      <w:r w:rsidR="004E6C3B">
        <w:rPr>
          <w:sz w:val="28"/>
          <w:szCs w:val="28"/>
        </w:rPr>
        <w:t>, кулинарна изложба</w:t>
      </w:r>
    </w:p>
    <w:p w:rsidR="005B400F" w:rsidRDefault="004E6C3B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30233">
        <w:rPr>
          <w:sz w:val="28"/>
          <w:szCs w:val="28"/>
        </w:rPr>
        <w:t>60 годи</w:t>
      </w:r>
      <w:r>
        <w:rPr>
          <w:sz w:val="28"/>
          <w:szCs w:val="28"/>
        </w:rPr>
        <w:t>ни от рождението на Антон П. Чехов</w:t>
      </w:r>
      <w:r w:rsidR="005B400F">
        <w:rPr>
          <w:sz w:val="28"/>
          <w:szCs w:val="28"/>
        </w:rPr>
        <w:t xml:space="preserve"> – </w:t>
      </w:r>
      <w:r>
        <w:rPr>
          <w:sz w:val="28"/>
          <w:szCs w:val="28"/>
        </w:rPr>
        <w:t>витрина</w:t>
      </w:r>
    </w:p>
    <w:p w:rsidR="007B7A13" w:rsidRDefault="004E6C3B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100</w:t>
      </w:r>
      <w:r w:rsidR="00D30233">
        <w:rPr>
          <w:sz w:val="28"/>
          <w:szCs w:val="28"/>
        </w:rPr>
        <w:t xml:space="preserve"> годи</w:t>
      </w:r>
      <w:r>
        <w:rPr>
          <w:sz w:val="28"/>
          <w:szCs w:val="28"/>
        </w:rPr>
        <w:t>ни от рождението на Леда Милева</w:t>
      </w:r>
      <w:r w:rsidR="00D30233">
        <w:rPr>
          <w:sz w:val="28"/>
          <w:szCs w:val="28"/>
        </w:rPr>
        <w:t xml:space="preserve"> – </w:t>
      </w:r>
      <w:r>
        <w:rPr>
          <w:sz w:val="28"/>
          <w:szCs w:val="28"/>
        </w:rPr>
        <w:t>литератерно четене, драматизация „Катеричка и кълвач”, илюстрации</w:t>
      </w:r>
    </w:p>
    <w:p w:rsidR="004E6C3B" w:rsidRPr="005B400F" w:rsidRDefault="004E6C3B" w:rsidP="00051989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Трифон Зарезан и Св. Валентин – витрина, литературно четене, изпълнение на тематични песни </w:t>
      </w:r>
    </w:p>
    <w:p w:rsidR="00FD0D65" w:rsidRDefault="0025648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случай 147 години</w:t>
      </w:r>
      <w:r w:rsidR="00061E36">
        <w:rPr>
          <w:sz w:val="28"/>
          <w:szCs w:val="28"/>
        </w:rPr>
        <w:t xml:space="preserve"> </w:t>
      </w:r>
      <w:r w:rsidR="00FD0D65">
        <w:rPr>
          <w:sz w:val="28"/>
          <w:szCs w:val="28"/>
        </w:rPr>
        <w:t xml:space="preserve"> о</w:t>
      </w:r>
      <w:r>
        <w:rPr>
          <w:sz w:val="28"/>
          <w:szCs w:val="28"/>
        </w:rPr>
        <w:t>т обесването на Васил</w:t>
      </w:r>
      <w:r w:rsidR="00061E36">
        <w:rPr>
          <w:sz w:val="28"/>
          <w:szCs w:val="28"/>
        </w:rPr>
        <w:t xml:space="preserve"> Левски </w:t>
      </w:r>
      <w:r w:rsidR="00D30233">
        <w:rPr>
          <w:sz w:val="28"/>
          <w:szCs w:val="28"/>
        </w:rPr>
        <w:t>витрина</w:t>
      </w:r>
      <w:r w:rsidR="007B7A13">
        <w:rPr>
          <w:sz w:val="28"/>
          <w:szCs w:val="28"/>
        </w:rPr>
        <w:t>,</w:t>
      </w:r>
      <w:r w:rsidR="00F90B27">
        <w:rPr>
          <w:sz w:val="28"/>
          <w:szCs w:val="28"/>
        </w:rPr>
        <w:t>литературно четене</w:t>
      </w:r>
      <w:r w:rsidR="00FD0D65">
        <w:rPr>
          <w:sz w:val="28"/>
          <w:szCs w:val="28"/>
        </w:rPr>
        <w:t xml:space="preserve"> </w:t>
      </w:r>
      <w:r>
        <w:rPr>
          <w:sz w:val="28"/>
          <w:szCs w:val="28"/>
        </w:rPr>
        <w:t>„Твой един син Българийо</w:t>
      </w:r>
      <w:r w:rsidR="00D30233">
        <w:rPr>
          <w:sz w:val="28"/>
          <w:szCs w:val="28"/>
        </w:rPr>
        <w:t>”</w:t>
      </w:r>
      <w:r w:rsidR="00F90B27">
        <w:rPr>
          <w:sz w:val="28"/>
          <w:szCs w:val="28"/>
        </w:rPr>
        <w:t xml:space="preserve">, </w:t>
      </w:r>
      <w:r w:rsidR="00FD0D65">
        <w:rPr>
          <w:sz w:val="28"/>
          <w:szCs w:val="28"/>
        </w:rPr>
        <w:t>поднасяне на цве</w:t>
      </w:r>
      <w:r w:rsidR="007B7A13">
        <w:rPr>
          <w:sz w:val="28"/>
          <w:szCs w:val="28"/>
        </w:rPr>
        <w:t>тя пред паметната плоча</w:t>
      </w:r>
    </w:p>
    <w:p w:rsidR="00F90B27" w:rsidRDefault="0025648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0B27">
        <w:rPr>
          <w:sz w:val="28"/>
          <w:szCs w:val="28"/>
        </w:rPr>
        <w:t>0 годи</w:t>
      </w:r>
      <w:r>
        <w:rPr>
          <w:sz w:val="28"/>
          <w:szCs w:val="28"/>
        </w:rPr>
        <w:t>ни от рождението на Андрей Чапразов</w:t>
      </w:r>
      <w:r w:rsidR="00F90B27">
        <w:rPr>
          <w:sz w:val="28"/>
          <w:szCs w:val="28"/>
        </w:rPr>
        <w:t xml:space="preserve"> – витрина, ра</w:t>
      </w:r>
      <w:r>
        <w:rPr>
          <w:sz w:val="28"/>
          <w:szCs w:val="28"/>
        </w:rPr>
        <w:t>зговор за ролите му в киното и театъра</w:t>
      </w:r>
    </w:p>
    <w:p w:rsidR="0025648D" w:rsidRDefault="0025648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210 години от рождението на Фредерик Щопен – витрина</w:t>
      </w:r>
    </w:p>
    <w:p w:rsidR="0025648D" w:rsidRDefault="0025648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„Баба Марта бързала, мартенички вързала” – литературно четене, изложба на мартеници</w:t>
      </w:r>
    </w:p>
    <w:p w:rsidR="00F90B27" w:rsidRDefault="0025648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142</w:t>
      </w:r>
      <w:r w:rsidR="00F90B27">
        <w:rPr>
          <w:sz w:val="28"/>
          <w:szCs w:val="28"/>
        </w:rPr>
        <w:t xml:space="preserve"> години от ос</w:t>
      </w:r>
      <w:r w:rsidR="003B15D9">
        <w:rPr>
          <w:sz w:val="28"/>
          <w:szCs w:val="28"/>
        </w:rPr>
        <w:t>вобожд</w:t>
      </w:r>
      <w:r w:rsidR="00992B5B">
        <w:rPr>
          <w:sz w:val="28"/>
          <w:szCs w:val="28"/>
        </w:rPr>
        <w:t>ението на България от турско иго</w:t>
      </w:r>
      <w:r w:rsidR="003B15D9">
        <w:rPr>
          <w:sz w:val="28"/>
          <w:szCs w:val="28"/>
        </w:rPr>
        <w:t xml:space="preserve"> – витрина, рецитал</w:t>
      </w:r>
    </w:p>
    <w:p w:rsidR="003B15D9" w:rsidRDefault="00992B5B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575</w:t>
      </w:r>
      <w:r w:rsidR="003B15D9">
        <w:rPr>
          <w:sz w:val="28"/>
          <w:szCs w:val="28"/>
        </w:rPr>
        <w:t xml:space="preserve"> години о</w:t>
      </w:r>
      <w:r>
        <w:rPr>
          <w:sz w:val="28"/>
          <w:szCs w:val="28"/>
        </w:rPr>
        <w:t>т рождението на Сандро Ботичели - витрина</w:t>
      </w:r>
    </w:p>
    <w:p w:rsidR="00657A89" w:rsidRDefault="00992B5B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7A89">
        <w:rPr>
          <w:sz w:val="28"/>
          <w:szCs w:val="28"/>
        </w:rPr>
        <w:t>0 години от рождени</w:t>
      </w:r>
      <w:r>
        <w:rPr>
          <w:sz w:val="28"/>
          <w:szCs w:val="28"/>
        </w:rPr>
        <w:t>ето на Борис Виан</w:t>
      </w:r>
      <w:r w:rsidR="00657A89">
        <w:rPr>
          <w:sz w:val="28"/>
          <w:szCs w:val="28"/>
        </w:rPr>
        <w:t xml:space="preserve"> – витрина</w:t>
      </w:r>
    </w:p>
    <w:p w:rsidR="00992B5B" w:rsidRDefault="00992B5B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Международен ден на жената – кулинарна изложба</w:t>
      </w:r>
    </w:p>
    <w:p w:rsidR="00657A89" w:rsidRDefault="00992B5B" w:rsidP="00051989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335</w:t>
      </w:r>
      <w:r w:rsidR="00657A89">
        <w:rPr>
          <w:sz w:val="28"/>
          <w:szCs w:val="28"/>
        </w:rPr>
        <w:t xml:space="preserve"> години </w:t>
      </w:r>
      <w:r>
        <w:rPr>
          <w:sz w:val="28"/>
          <w:szCs w:val="28"/>
        </w:rPr>
        <w:t>от рождението на Йохан Себастиан Бах</w:t>
      </w:r>
      <w:r w:rsidR="00657A89">
        <w:rPr>
          <w:sz w:val="28"/>
          <w:szCs w:val="28"/>
        </w:rPr>
        <w:t xml:space="preserve"> – ви</w:t>
      </w:r>
      <w:r>
        <w:rPr>
          <w:sz w:val="28"/>
          <w:szCs w:val="28"/>
        </w:rPr>
        <w:t>трина</w:t>
      </w:r>
    </w:p>
    <w:p w:rsidR="00FD0D65" w:rsidRDefault="00992B5B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 години от рождението на </w:t>
      </w:r>
      <w:r w:rsidR="00EF046D">
        <w:rPr>
          <w:sz w:val="28"/>
          <w:szCs w:val="28"/>
        </w:rPr>
        <w:t>Чудомир - витрина</w:t>
      </w:r>
    </w:p>
    <w:p w:rsidR="00FD0D65" w:rsidRDefault="00EF046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180 години от рождението на Емил Зола - витрина</w:t>
      </w:r>
    </w:p>
    <w:p w:rsidR="00B07B47" w:rsidRDefault="00EF046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Международен ден на космонавтиката </w:t>
      </w:r>
      <w:r w:rsidR="00B07B47">
        <w:rPr>
          <w:sz w:val="28"/>
          <w:szCs w:val="28"/>
        </w:rPr>
        <w:t xml:space="preserve"> - витрина</w:t>
      </w:r>
    </w:p>
    <w:p w:rsidR="00FD0D65" w:rsidRDefault="00EF046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35E2">
        <w:rPr>
          <w:sz w:val="28"/>
          <w:szCs w:val="28"/>
        </w:rPr>
        <w:t>0 го</w:t>
      </w:r>
      <w:r>
        <w:rPr>
          <w:sz w:val="28"/>
          <w:szCs w:val="28"/>
        </w:rPr>
        <w:t>дини от рождението на Валери Петров</w:t>
      </w:r>
      <w:r w:rsidR="008635E2">
        <w:rPr>
          <w:sz w:val="28"/>
          <w:szCs w:val="28"/>
        </w:rPr>
        <w:t xml:space="preserve"> – витрина</w:t>
      </w:r>
      <w:r>
        <w:rPr>
          <w:sz w:val="28"/>
          <w:szCs w:val="28"/>
        </w:rPr>
        <w:t xml:space="preserve">, </w:t>
      </w:r>
    </w:p>
    <w:p w:rsidR="008635E2" w:rsidRDefault="00EF046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180 години от рождението на Хаджи Димитър и Стефан Караджа – витрина, разговор „Съдбоносната връзка между двамата войводи”</w:t>
      </w:r>
    </w:p>
    <w:p w:rsidR="005D01EF" w:rsidRDefault="005D01EF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 на славянската писменност и култура –</w:t>
      </w:r>
      <w:r w:rsidR="00EF046D">
        <w:rPr>
          <w:sz w:val="28"/>
          <w:szCs w:val="28"/>
        </w:rPr>
        <w:t xml:space="preserve"> витрина</w:t>
      </w:r>
    </w:p>
    <w:p w:rsidR="00FD0D65" w:rsidRDefault="00EF046D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144 години от подвига на Христо Ботев и неговата чета</w:t>
      </w:r>
      <w:r w:rsidR="003768FE">
        <w:rPr>
          <w:sz w:val="28"/>
          <w:szCs w:val="28"/>
        </w:rPr>
        <w:t xml:space="preserve"> – витрина</w:t>
      </w:r>
      <w:r>
        <w:rPr>
          <w:sz w:val="28"/>
          <w:szCs w:val="28"/>
        </w:rPr>
        <w:t xml:space="preserve">, литературно четене </w:t>
      </w:r>
      <w:r w:rsidR="00885440">
        <w:rPr>
          <w:sz w:val="28"/>
          <w:szCs w:val="28"/>
        </w:rPr>
        <w:t>„Живеем в земята на Ботев”</w:t>
      </w:r>
    </w:p>
    <w:p w:rsidR="003768FE" w:rsidRDefault="0088544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Международен ден на детето – стихове, песни, викторина</w:t>
      </w:r>
    </w:p>
    <w:p w:rsidR="003768FE" w:rsidRDefault="0088544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145 </w:t>
      </w:r>
      <w:r w:rsidR="003768FE">
        <w:rPr>
          <w:sz w:val="28"/>
          <w:szCs w:val="28"/>
        </w:rPr>
        <w:t xml:space="preserve"> год</w:t>
      </w:r>
      <w:r>
        <w:rPr>
          <w:sz w:val="28"/>
          <w:szCs w:val="28"/>
        </w:rPr>
        <w:t>ини от рождението на Кирил Христов – витрина</w:t>
      </w:r>
    </w:p>
    <w:p w:rsidR="00590621" w:rsidRDefault="0088544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Еньовден „С росни билки, венец се вие </w:t>
      </w:r>
      <w:r w:rsidR="00590621">
        <w:rPr>
          <w:sz w:val="28"/>
          <w:szCs w:val="28"/>
        </w:rPr>
        <w:t>” – запознаване с об</w:t>
      </w:r>
      <w:r w:rsidR="00CB23F2">
        <w:rPr>
          <w:sz w:val="28"/>
          <w:szCs w:val="28"/>
        </w:rPr>
        <w:t>редноста, литературно четене</w:t>
      </w:r>
    </w:p>
    <w:p w:rsidR="00885440" w:rsidRDefault="0088544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170 години от рождението на Иван Вазов – витрина, живот и творчество, литературно четене, викторина</w:t>
      </w:r>
    </w:p>
    <w:p w:rsidR="00885440" w:rsidRDefault="0088544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 години от рождението на</w:t>
      </w:r>
      <w:r w:rsidR="006A6796">
        <w:rPr>
          <w:sz w:val="28"/>
          <w:szCs w:val="28"/>
        </w:rPr>
        <w:t xml:space="preserve"> Георги Иванов – витрина, за жиз</w:t>
      </w:r>
      <w:r>
        <w:rPr>
          <w:sz w:val="28"/>
          <w:szCs w:val="28"/>
        </w:rPr>
        <w:t>нения и професионален път</w:t>
      </w:r>
    </w:p>
    <w:p w:rsidR="00E125F4" w:rsidRDefault="00E125F4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 години от рождението на Серафим Северняк – витрина, жизнен и творчески път, литературно четене</w:t>
      </w:r>
    </w:p>
    <w:p w:rsidR="00590621" w:rsidRDefault="00E125F4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183</w:t>
      </w:r>
      <w:r w:rsidR="00590621">
        <w:rPr>
          <w:sz w:val="28"/>
          <w:szCs w:val="28"/>
        </w:rPr>
        <w:t xml:space="preserve"> години от рождението на Васил Левски – витрина, литературно четене</w:t>
      </w:r>
    </w:p>
    <w:p w:rsidR="00FD0D65" w:rsidRPr="00E125F4" w:rsidRDefault="00E125F4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130 години от рождението на Константин Константинов – витрина, литературно четене</w:t>
      </w:r>
    </w:p>
    <w:p w:rsidR="00027BCA" w:rsidRDefault="003E4504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години от рождението </w:t>
      </w:r>
      <w:r w:rsidR="00E125F4">
        <w:rPr>
          <w:sz w:val="28"/>
          <w:szCs w:val="28"/>
        </w:rPr>
        <w:t xml:space="preserve">на Рей Дъглас Бредбъри – витрина, </w:t>
      </w:r>
    </w:p>
    <w:p w:rsidR="00E125F4" w:rsidRDefault="00E125F4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135 години от Съединението на Източна Румелия и Княжество България „Собствен подвиг на българския народ” – витрина, за значението на 6 – ти септември, литературно четене, патриотични песни</w:t>
      </w:r>
    </w:p>
    <w:p w:rsidR="003E4504" w:rsidRDefault="003E4504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 години </w:t>
      </w:r>
      <w:r w:rsidR="00CE2250">
        <w:rPr>
          <w:sz w:val="28"/>
          <w:szCs w:val="28"/>
        </w:rPr>
        <w:t>от рождението на Антон Дончев</w:t>
      </w:r>
      <w:r>
        <w:rPr>
          <w:sz w:val="28"/>
          <w:szCs w:val="28"/>
        </w:rPr>
        <w:t xml:space="preserve"> – витрина, разговор за живота и творчеството му</w:t>
      </w:r>
    </w:p>
    <w:p w:rsidR="00CE2250" w:rsidRDefault="00CE225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 на Независимостта – витрина, рецитал</w:t>
      </w:r>
    </w:p>
    <w:p w:rsidR="003E4504" w:rsidRDefault="00CE225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E4504">
        <w:rPr>
          <w:sz w:val="28"/>
          <w:szCs w:val="28"/>
        </w:rPr>
        <w:t>0 години</w:t>
      </w:r>
      <w:r>
        <w:rPr>
          <w:sz w:val="28"/>
          <w:szCs w:val="28"/>
        </w:rPr>
        <w:t xml:space="preserve"> от рождението на Захари Стоянов</w:t>
      </w:r>
      <w:r w:rsidR="003E4504">
        <w:rPr>
          <w:sz w:val="28"/>
          <w:szCs w:val="28"/>
        </w:rPr>
        <w:t xml:space="preserve"> – витрина</w:t>
      </w:r>
      <w:r>
        <w:rPr>
          <w:sz w:val="28"/>
          <w:szCs w:val="28"/>
        </w:rPr>
        <w:t>, разговор за делото и творчеството му</w:t>
      </w:r>
    </w:p>
    <w:p w:rsidR="00CE2250" w:rsidRDefault="00CE225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 на възрастните хора, Ден на музиката и поезията – летературно четене, викторина</w:t>
      </w:r>
    </w:p>
    <w:p w:rsidR="00CE2250" w:rsidRDefault="00CE225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Петковден – обредност на празника</w:t>
      </w:r>
    </w:p>
    <w:p w:rsidR="00C0584F" w:rsidRDefault="00CE225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4504">
        <w:rPr>
          <w:sz w:val="28"/>
          <w:szCs w:val="28"/>
        </w:rPr>
        <w:t>0 г</w:t>
      </w:r>
      <w:r>
        <w:rPr>
          <w:sz w:val="28"/>
          <w:szCs w:val="28"/>
        </w:rPr>
        <w:t>одини от рождението на Джани Рудари</w:t>
      </w:r>
      <w:r w:rsidR="003E4504">
        <w:rPr>
          <w:sz w:val="28"/>
          <w:szCs w:val="28"/>
        </w:rPr>
        <w:t xml:space="preserve"> </w:t>
      </w:r>
      <w:r w:rsidR="004E7886">
        <w:rPr>
          <w:sz w:val="28"/>
          <w:szCs w:val="28"/>
        </w:rPr>
        <w:t>–</w:t>
      </w:r>
      <w:r w:rsidR="003E4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витрина, </w:t>
      </w:r>
      <w:r w:rsidR="004E7886">
        <w:rPr>
          <w:sz w:val="28"/>
          <w:szCs w:val="28"/>
        </w:rPr>
        <w:t>литературно четене</w:t>
      </w:r>
      <w:r w:rsidR="00C0584F">
        <w:rPr>
          <w:sz w:val="28"/>
          <w:szCs w:val="28"/>
        </w:rPr>
        <w:t xml:space="preserve"> </w:t>
      </w:r>
    </w:p>
    <w:p w:rsidR="00CE2250" w:rsidRDefault="00CE225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 на народните будители – витрина, среща – разговор, стихове и песни</w:t>
      </w:r>
    </w:p>
    <w:p w:rsidR="00CE2250" w:rsidRDefault="00CE225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140 години от рождението на Йордан Йовков – витрина, живот и творчество, литературно четене</w:t>
      </w:r>
    </w:p>
    <w:p w:rsidR="00CE2250" w:rsidRDefault="00CE2250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години от рождението на </w:t>
      </w:r>
      <w:r w:rsidR="00251A4E">
        <w:rPr>
          <w:sz w:val="28"/>
          <w:szCs w:val="28"/>
        </w:rPr>
        <w:t xml:space="preserve">Михайл Лъкатник - витрина </w:t>
      </w:r>
      <w:r>
        <w:rPr>
          <w:sz w:val="28"/>
          <w:szCs w:val="28"/>
        </w:rPr>
        <w:t xml:space="preserve"> </w:t>
      </w:r>
    </w:p>
    <w:p w:rsidR="00FD0D65" w:rsidRDefault="00251A4E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Магията на Коледа</w:t>
      </w:r>
      <w:r w:rsidR="004E7886">
        <w:rPr>
          <w:sz w:val="28"/>
          <w:szCs w:val="28"/>
        </w:rPr>
        <w:t xml:space="preserve"> – витрин</w:t>
      </w:r>
      <w:r>
        <w:rPr>
          <w:sz w:val="28"/>
          <w:szCs w:val="28"/>
        </w:rPr>
        <w:t>а, за обредността по коледните празници, изложба /украса от естествени материали/</w:t>
      </w:r>
    </w:p>
    <w:p w:rsidR="004E7886" w:rsidRDefault="004E7886" w:rsidP="00051989">
      <w:pPr>
        <w:spacing w:after="0"/>
        <w:ind w:firstLine="708"/>
        <w:jc w:val="both"/>
        <w:rPr>
          <w:sz w:val="28"/>
          <w:szCs w:val="28"/>
        </w:rPr>
      </w:pPr>
    </w:p>
    <w:p w:rsidR="00FD0D65" w:rsidRDefault="00FD0D65" w:rsidP="00C32E96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Лятна работа с деца</w:t>
      </w:r>
    </w:p>
    <w:p w:rsidR="0056317A" w:rsidRDefault="00C03C34" w:rsidP="00C32E9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 – активна  бе работата</w:t>
      </w:r>
      <w:r w:rsidR="00563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деца през месец август. Темата бе „Опознай родния край”. Проведохме</w:t>
      </w:r>
      <w:r w:rsidR="0056317A">
        <w:rPr>
          <w:sz w:val="28"/>
          <w:szCs w:val="28"/>
        </w:rPr>
        <w:t xml:space="preserve"> разговори за историята, природните забележителности /посещения на някой от тях/; за характерни занаяти, бит и култура /запознаване с местните песни и танци, разучаване/; за специфични местни ястия. Проведохме и едно кулинарно предизвикателство, приготвяне на сандвичи от здравословни продукти.</w:t>
      </w:r>
    </w:p>
    <w:p w:rsidR="00FD0D65" w:rsidRPr="00C03C34" w:rsidRDefault="00FB003C" w:rsidP="00C32E9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Четене</w:t>
      </w:r>
      <w:r w:rsidR="0056317A">
        <w:rPr>
          <w:sz w:val="28"/>
          <w:szCs w:val="28"/>
        </w:rPr>
        <w:t xml:space="preserve">, развлекателни игри, </w:t>
      </w:r>
      <w:r>
        <w:rPr>
          <w:sz w:val="28"/>
          <w:szCs w:val="28"/>
        </w:rPr>
        <w:t>рисуване, изработване на цветя от цветна хартия също намериха място в летните занимания с децата.</w:t>
      </w:r>
      <w:r w:rsidR="007B79D2" w:rsidRPr="00C03C34">
        <w:rPr>
          <w:sz w:val="28"/>
          <w:szCs w:val="28"/>
        </w:rPr>
        <w:t xml:space="preserve"> </w:t>
      </w:r>
      <w:r w:rsidR="00FB79C7" w:rsidRPr="00C03C34">
        <w:rPr>
          <w:sz w:val="28"/>
          <w:szCs w:val="28"/>
          <w:lang w:val="en-US"/>
        </w:rPr>
        <w:t xml:space="preserve">        </w:t>
      </w:r>
      <w:r w:rsidR="002F4A08" w:rsidRPr="00C03C34">
        <w:rPr>
          <w:sz w:val="28"/>
          <w:szCs w:val="28"/>
          <w:lang w:val="en-US"/>
        </w:rPr>
        <w:t xml:space="preserve">                                                   </w:t>
      </w:r>
      <w:r w:rsidR="006A7B57" w:rsidRPr="00C03C34">
        <w:rPr>
          <w:sz w:val="28"/>
          <w:szCs w:val="28"/>
          <w:lang w:val="en-US"/>
        </w:rPr>
        <w:t xml:space="preserve">     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Културно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масови прояви</w:t>
      </w:r>
    </w:p>
    <w:p w:rsidR="00FD0D65" w:rsidRDefault="00FD0D65" w:rsidP="00FD0D65">
      <w:pPr>
        <w:spacing w:after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Официални празници</w:t>
      </w:r>
    </w:p>
    <w:p w:rsidR="00CB01BC" w:rsidRDefault="00FD0D65" w:rsidP="00C32E96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03.03.  Национален празник на България – слово,тематична  литературно –музикална програма</w:t>
      </w:r>
    </w:p>
    <w:p w:rsidR="004A711F" w:rsidRPr="004A711F" w:rsidRDefault="004A711F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.09.   Ден на Независимостта – слово, литературно – музикална програма</w:t>
      </w:r>
    </w:p>
    <w:p w:rsidR="00FD0D65" w:rsidRDefault="00CB01BC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01.10.   Ден на възрастните хора – тематична литературно – музикална </w:t>
      </w:r>
      <w:r w:rsidR="004A711F">
        <w:rPr>
          <w:sz w:val="28"/>
          <w:szCs w:val="28"/>
        </w:rPr>
        <w:t>програма</w:t>
      </w:r>
      <w:r w:rsidR="00FD0D65">
        <w:rPr>
          <w:sz w:val="28"/>
          <w:szCs w:val="28"/>
        </w:rPr>
        <w:t xml:space="preserve">                                                                                                        </w:t>
      </w:r>
      <w:r w:rsidR="00C32E96">
        <w:rPr>
          <w:sz w:val="28"/>
          <w:szCs w:val="28"/>
        </w:rPr>
        <w:t xml:space="preserve">                  </w:t>
      </w:r>
      <w:r w:rsidR="00FD0D65">
        <w:rPr>
          <w:sz w:val="28"/>
          <w:szCs w:val="28"/>
        </w:rPr>
        <w:t xml:space="preserve"> </w:t>
      </w:r>
    </w:p>
    <w:p w:rsidR="00FD0D65" w:rsidRDefault="00FD0D65" w:rsidP="00FD0D6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Празнично – обреден календар                                                                                                                       </w:t>
      </w:r>
    </w:p>
    <w:p w:rsidR="00FD0D65" w:rsidRDefault="00FD0D65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21.01.  Бабин ден – ритуал „Поливане на бабата“, литературно – музикална програма, увеселение</w:t>
      </w:r>
    </w:p>
    <w:p w:rsidR="00FD0D65" w:rsidRDefault="00FD0D65" w:rsidP="00C32E96">
      <w:pPr>
        <w:spacing w:after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08.03.  Международен ден на жената – тематична литературно – музикална програма, увеселение</w:t>
      </w:r>
    </w:p>
    <w:p w:rsidR="00FD0D65" w:rsidRDefault="00CB23F2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D0D65">
        <w:rPr>
          <w:sz w:val="28"/>
          <w:szCs w:val="28"/>
        </w:rPr>
        <w:t>.1</w:t>
      </w:r>
      <w:r>
        <w:rPr>
          <w:sz w:val="28"/>
          <w:szCs w:val="28"/>
        </w:rPr>
        <w:t xml:space="preserve">0.   Еньовденден – тематични песни за празника, минаване през еньовски венец  </w:t>
      </w:r>
    </w:p>
    <w:p w:rsidR="00CB01BC" w:rsidRDefault="00CB23F2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22.12.   Откриване коледна изложба </w:t>
      </w:r>
      <w:r w:rsidR="00CB01BC">
        <w:rPr>
          <w:sz w:val="28"/>
          <w:szCs w:val="28"/>
        </w:rPr>
        <w:t xml:space="preserve"> </w:t>
      </w:r>
      <w:r w:rsidR="00446696">
        <w:rPr>
          <w:sz w:val="28"/>
          <w:szCs w:val="28"/>
        </w:rPr>
        <w:t>–</w:t>
      </w:r>
      <w:r w:rsidR="00CB01BC">
        <w:rPr>
          <w:sz w:val="28"/>
          <w:szCs w:val="28"/>
        </w:rPr>
        <w:t xml:space="preserve"> </w:t>
      </w:r>
      <w:r w:rsidR="00446696">
        <w:rPr>
          <w:sz w:val="28"/>
          <w:szCs w:val="28"/>
        </w:rPr>
        <w:t>коледна програма от самодейцит</w:t>
      </w:r>
      <w:r>
        <w:rPr>
          <w:sz w:val="28"/>
          <w:szCs w:val="28"/>
        </w:rPr>
        <w:t xml:space="preserve">е, </w:t>
      </w:r>
    </w:p>
    <w:p w:rsidR="00FD0D65" w:rsidRDefault="00FD0D65" w:rsidP="00C32E96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Празници на местната общност</w:t>
      </w:r>
    </w:p>
    <w:p w:rsidR="00FD0D65" w:rsidRDefault="00DE4539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15.08.  Ден на селото</w:t>
      </w:r>
      <w:r w:rsidR="00FD0D65">
        <w:rPr>
          <w:sz w:val="28"/>
          <w:szCs w:val="28"/>
        </w:rPr>
        <w:t xml:space="preserve"> –  тържествена света литургия в храм „Св. Ат</w:t>
      </w:r>
      <w:r>
        <w:rPr>
          <w:sz w:val="28"/>
          <w:szCs w:val="28"/>
        </w:rPr>
        <w:t>анасий Велики”</w:t>
      </w:r>
    </w:p>
    <w:p w:rsidR="00FD0D65" w:rsidRPr="00F7536F" w:rsidRDefault="00FD0D65" w:rsidP="00C32E9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Регионални и национални изяви         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="00F7536F">
        <w:rPr>
          <w:sz w:val="28"/>
          <w:szCs w:val="28"/>
        </w:rPr>
        <w:t xml:space="preserve">                      18.07.   Ф</w:t>
      </w:r>
      <w:r>
        <w:rPr>
          <w:sz w:val="28"/>
          <w:szCs w:val="28"/>
        </w:rPr>
        <w:t xml:space="preserve">олклорен събор </w:t>
      </w:r>
      <w:r w:rsidR="00F7536F">
        <w:rPr>
          <w:sz w:val="28"/>
          <w:szCs w:val="28"/>
        </w:rPr>
        <w:t>„Новоселяне пее</w:t>
      </w:r>
      <w:r w:rsidR="00464426">
        <w:rPr>
          <w:sz w:val="28"/>
          <w:szCs w:val="28"/>
        </w:rPr>
        <w:t xml:space="preserve">“ – с. </w:t>
      </w:r>
      <w:r w:rsidR="00F7536F">
        <w:rPr>
          <w:sz w:val="28"/>
          <w:szCs w:val="28"/>
        </w:rPr>
        <w:t>Новоселяне</w:t>
      </w:r>
    </w:p>
    <w:p w:rsidR="00FD0D65" w:rsidRDefault="00F7536F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на </w:t>
      </w:r>
      <w:r w:rsidR="00FD0D65">
        <w:rPr>
          <w:sz w:val="28"/>
          <w:szCs w:val="28"/>
        </w:rPr>
        <w:t xml:space="preserve">  детска формация за автентичен фолклор</w:t>
      </w:r>
      <w:r>
        <w:rPr>
          <w:sz w:val="28"/>
          <w:szCs w:val="28"/>
        </w:rPr>
        <w:t xml:space="preserve"> и </w:t>
      </w:r>
      <w:r w:rsidR="00FD0D65">
        <w:rPr>
          <w:sz w:val="28"/>
          <w:szCs w:val="28"/>
        </w:rPr>
        <w:t>Георги Димитров – изпълнител на окарина</w:t>
      </w:r>
      <w:r>
        <w:rPr>
          <w:sz w:val="28"/>
          <w:szCs w:val="28"/>
        </w:rPr>
        <w:t>,в онлайн изданието на фестивала.</w:t>
      </w:r>
    </w:p>
    <w:p w:rsidR="00FD0D65" w:rsidRDefault="00FD0D65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Полу</w:t>
      </w:r>
      <w:r w:rsidR="00F7536F">
        <w:rPr>
          <w:sz w:val="28"/>
          <w:szCs w:val="28"/>
        </w:rPr>
        <w:t>чили грамоти за достойно представяне.</w:t>
      </w:r>
    </w:p>
    <w:p w:rsidR="00FD0D65" w:rsidRDefault="00464426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166346">
        <w:rPr>
          <w:sz w:val="28"/>
          <w:szCs w:val="28"/>
        </w:rPr>
        <w:t xml:space="preserve">08.   </w:t>
      </w:r>
      <w:r w:rsidR="00F7536F">
        <w:rPr>
          <w:sz w:val="28"/>
          <w:szCs w:val="28"/>
        </w:rPr>
        <w:t>Международен фолклорен фестивал „Синия Дунав” гр. Видин</w:t>
      </w:r>
      <w:r>
        <w:rPr>
          <w:sz w:val="28"/>
          <w:szCs w:val="28"/>
        </w:rPr>
        <w:t>.</w:t>
      </w:r>
    </w:p>
    <w:p w:rsidR="00F61E80" w:rsidRDefault="00464426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</w:t>
      </w:r>
      <w:r w:rsidR="00166346">
        <w:rPr>
          <w:sz w:val="28"/>
          <w:szCs w:val="28"/>
        </w:rPr>
        <w:t xml:space="preserve"> изпълнителя на окарина Георги Димитров</w:t>
      </w:r>
      <w:r w:rsidR="00F67C1D">
        <w:rPr>
          <w:sz w:val="28"/>
          <w:szCs w:val="28"/>
        </w:rPr>
        <w:t>.</w:t>
      </w:r>
      <w:r w:rsidR="00FD0D65">
        <w:rPr>
          <w:sz w:val="28"/>
          <w:szCs w:val="28"/>
        </w:rPr>
        <w:t xml:space="preserve"> </w:t>
      </w:r>
    </w:p>
    <w:p w:rsidR="00FD0D65" w:rsidRDefault="00F67C1D" w:rsidP="00C32E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 грамота за участие. </w:t>
      </w:r>
      <w:r w:rsidR="00F61E80">
        <w:rPr>
          <w:sz w:val="28"/>
          <w:szCs w:val="28"/>
        </w:rPr>
        <w:t xml:space="preserve"> </w:t>
      </w:r>
      <w:r w:rsidR="00FD0D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FD0D65" w:rsidRDefault="00FD0D65" w:rsidP="00F61E80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Общо изяви на самодейните колективи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67C1D">
        <w:rPr>
          <w:sz w:val="28"/>
          <w:szCs w:val="28"/>
        </w:rPr>
        <w:t>Смесена фолклорна група – с децата 3 изяви, самостоятелно жените от групата имат 8 изяви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E80">
        <w:rPr>
          <w:sz w:val="28"/>
          <w:szCs w:val="28"/>
        </w:rPr>
        <w:t xml:space="preserve">      </w:t>
      </w:r>
      <w:r w:rsidR="00F67C1D">
        <w:rPr>
          <w:sz w:val="28"/>
          <w:szCs w:val="28"/>
        </w:rPr>
        <w:t xml:space="preserve"> Група за автентичен фолклор - 3</w:t>
      </w:r>
      <w:r>
        <w:rPr>
          <w:sz w:val="28"/>
          <w:szCs w:val="28"/>
        </w:rPr>
        <w:t xml:space="preserve">    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7C1D">
        <w:rPr>
          <w:sz w:val="28"/>
          <w:szCs w:val="28"/>
        </w:rPr>
        <w:t xml:space="preserve">      Худ. слово и театър    - 2</w:t>
      </w:r>
    </w:p>
    <w:p w:rsidR="00FD0D65" w:rsidRPr="00F67C1D" w:rsidRDefault="00FD0D65" w:rsidP="00F67C1D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F67C1D">
        <w:rPr>
          <w:b/>
          <w:sz w:val="28"/>
          <w:szCs w:val="28"/>
        </w:rPr>
        <w:t>Краеведска дейност</w:t>
      </w:r>
    </w:p>
    <w:p w:rsidR="00AA724F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16A7A">
        <w:rPr>
          <w:sz w:val="28"/>
          <w:szCs w:val="28"/>
        </w:rPr>
        <w:t>здирване и разпространяване знания за родния край</w:t>
      </w:r>
      <w:r>
        <w:rPr>
          <w:sz w:val="28"/>
          <w:szCs w:val="28"/>
        </w:rPr>
        <w:t>.</w:t>
      </w:r>
    </w:p>
    <w:p w:rsidR="00FD0D65" w:rsidRDefault="00AA724F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Лятна работа с деца – тема „Опознай родния край”</w:t>
      </w:r>
      <w:r w:rsidR="00FD0D65">
        <w:rPr>
          <w:sz w:val="28"/>
          <w:szCs w:val="28"/>
        </w:rPr>
        <w:t xml:space="preserve"> 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Попълване снимковия архив на читалището</w:t>
      </w:r>
    </w:p>
    <w:p w:rsidR="00FD0D65" w:rsidRPr="00AA724F" w:rsidRDefault="00FD0D65" w:rsidP="00AA724F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A724F">
        <w:rPr>
          <w:b/>
          <w:sz w:val="28"/>
          <w:szCs w:val="28"/>
        </w:rPr>
        <w:t>Организационна дейност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Проведено е едно общо събрание на читалищните членове.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отчетния период</w:t>
      </w:r>
      <w:r w:rsidR="00AA724F">
        <w:rPr>
          <w:sz w:val="28"/>
          <w:szCs w:val="28"/>
        </w:rPr>
        <w:t xml:space="preserve"> Настоятелството е провело четири</w:t>
      </w:r>
      <w:r>
        <w:rPr>
          <w:sz w:val="28"/>
          <w:szCs w:val="28"/>
        </w:rPr>
        <w:t xml:space="preserve"> заседания. Обсъждани са библиотечната, художествено – творческата дейност, финансови и организационни въпроси.</w:t>
      </w:r>
    </w:p>
    <w:p w:rsidR="00FD0D65" w:rsidRDefault="00FD0D65" w:rsidP="00FD0D6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Материално – техническа база </w:t>
      </w:r>
    </w:p>
    <w:p w:rsidR="005E74FD" w:rsidRDefault="00FD0D65" w:rsidP="00051989">
      <w:pPr>
        <w:spacing w:after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Сградата  предоставена на НЧ „Наука – 1919“ с. Лик е 260 кв. м. площ. Поддържането и зависи от финансовите средства на читалището, които са доста ограничени.</w:t>
      </w:r>
      <w:r w:rsidR="00914CB2">
        <w:rPr>
          <w:sz w:val="28"/>
          <w:szCs w:val="28"/>
        </w:rPr>
        <w:t xml:space="preserve"> Читалищната сграда, както и библиотеката се нуждаят от ремонт на покрива. </w:t>
      </w:r>
    </w:p>
    <w:p w:rsidR="00FD0D65" w:rsidRDefault="00FD0D65" w:rsidP="000519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D0D65" w:rsidRDefault="00FD0D65" w:rsidP="0005198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Отчетът е</w:t>
      </w:r>
      <w:r w:rsidR="00B36B72">
        <w:rPr>
          <w:sz w:val="28"/>
          <w:szCs w:val="28"/>
        </w:rPr>
        <w:t xml:space="preserve"> приет</w:t>
      </w:r>
      <w:r w:rsidR="00C32E96">
        <w:rPr>
          <w:sz w:val="28"/>
          <w:szCs w:val="28"/>
        </w:rPr>
        <w:t xml:space="preserve"> на Заседание на Настоятелството</w:t>
      </w:r>
      <w:r w:rsidR="000A2B1C">
        <w:rPr>
          <w:sz w:val="28"/>
          <w:szCs w:val="28"/>
        </w:rPr>
        <w:t xml:space="preserve"> на НЧ „Наука – 1919”</w:t>
      </w:r>
      <w:r>
        <w:rPr>
          <w:sz w:val="28"/>
          <w:szCs w:val="28"/>
        </w:rPr>
        <w:t xml:space="preserve"> </w:t>
      </w:r>
      <w:r w:rsidR="00E16FC6">
        <w:rPr>
          <w:sz w:val="28"/>
          <w:szCs w:val="28"/>
        </w:rPr>
        <w:t xml:space="preserve"> с протокол № </w:t>
      </w:r>
      <w:r w:rsidR="00C32E96">
        <w:rPr>
          <w:sz w:val="28"/>
          <w:szCs w:val="28"/>
        </w:rPr>
        <w:t>13 / 20.03.2021</w:t>
      </w:r>
      <w:r>
        <w:rPr>
          <w:sz w:val="28"/>
          <w:szCs w:val="28"/>
        </w:rPr>
        <w:t xml:space="preserve"> година.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FD0D65" w:rsidRDefault="005E74FD" w:rsidP="00FD0D65">
      <w:pPr>
        <w:spacing w:after="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</w:t>
      </w:r>
      <w:r w:rsidR="00FD0D65">
        <w:rPr>
          <w:sz w:val="28"/>
          <w:szCs w:val="28"/>
        </w:rPr>
        <w:t xml:space="preserve">Изготвил: ...................................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/Мариана Димитрова/</w:t>
      </w:r>
    </w:p>
    <w:p w:rsidR="00FD0D65" w:rsidRDefault="00FD0D65" w:rsidP="00FD0D65">
      <w:pPr>
        <w:spacing w:after="0"/>
        <w:rPr>
          <w:sz w:val="28"/>
          <w:szCs w:val="28"/>
        </w:rPr>
      </w:pP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4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</w:t>
      </w:r>
    </w:p>
    <w:p w:rsidR="00FD0D65" w:rsidRDefault="00FD0D65" w:rsidP="00FD0D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Председател: ...........................</w:t>
      </w:r>
    </w:p>
    <w:p w:rsidR="00FD0D65" w:rsidRDefault="00FD0D65" w:rsidP="00FD0D6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/Генка Тренчева/                                                          </w:t>
      </w:r>
    </w:p>
    <w:p w:rsidR="00DC2C87" w:rsidRDefault="00DC2C87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F74B15" w:rsidP="00577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НАРОДНО ЧИ</w:t>
      </w:r>
      <w:r w:rsidR="005779BD">
        <w:rPr>
          <w:b/>
          <w:sz w:val="32"/>
          <w:szCs w:val="32"/>
        </w:rPr>
        <w:t>ТАЛИЩЕ „НАУКА – 1919” С. ЛИК</w:t>
      </w:r>
    </w:p>
    <w:p w:rsidR="005779BD" w:rsidRDefault="005779BD" w:rsidP="005779BD">
      <w:pPr>
        <w:rPr>
          <w:b/>
          <w:sz w:val="32"/>
          <w:szCs w:val="32"/>
        </w:rPr>
      </w:pPr>
    </w:p>
    <w:p w:rsidR="005779BD" w:rsidRPr="005779BD" w:rsidRDefault="005779BD" w:rsidP="00577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Списъчен състав на Настоятелството и Проверителната комисия</w:t>
      </w:r>
    </w:p>
    <w:p w:rsidR="007E1140" w:rsidRDefault="007E1140" w:rsidP="005779BD">
      <w:pPr>
        <w:rPr>
          <w:sz w:val="32"/>
          <w:szCs w:val="32"/>
        </w:rPr>
      </w:pPr>
    </w:p>
    <w:p w:rsidR="005779BD" w:rsidRPr="00C249BB" w:rsidRDefault="00C249BB" w:rsidP="005779BD">
      <w:pPr>
        <w:rPr>
          <w:b/>
          <w:sz w:val="32"/>
          <w:szCs w:val="32"/>
        </w:rPr>
      </w:pPr>
      <w:r w:rsidRPr="00C249BB">
        <w:rPr>
          <w:b/>
          <w:sz w:val="32"/>
          <w:szCs w:val="32"/>
        </w:rPr>
        <w:t xml:space="preserve">                   </w:t>
      </w:r>
      <w:r w:rsidR="005779BD" w:rsidRPr="00C249BB">
        <w:rPr>
          <w:b/>
          <w:sz w:val="32"/>
          <w:szCs w:val="32"/>
        </w:rPr>
        <w:t>Настоятелство</w:t>
      </w:r>
    </w:p>
    <w:p w:rsidR="005779BD" w:rsidRDefault="005779BD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Председател – Генка Йолова Тренчева</w:t>
      </w:r>
    </w:p>
    <w:p w:rsidR="005779BD" w:rsidRDefault="005779BD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Секретар – Мариана Петрова Димитрова</w:t>
      </w:r>
    </w:p>
    <w:p w:rsidR="005779BD" w:rsidRDefault="005779BD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Членове – Лиляна Николова Вълчкова</w:t>
      </w:r>
    </w:p>
    <w:p w:rsidR="005779BD" w:rsidRDefault="005779BD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Пенка Томова Дунова</w:t>
      </w:r>
    </w:p>
    <w:p w:rsidR="005779BD" w:rsidRDefault="005779BD" w:rsidP="005779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Нина Иванова Коларска</w:t>
      </w:r>
    </w:p>
    <w:p w:rsidR="00C249BB" w:rsidRDefault="00C249BB" w:rsidP="005779BD">
      <w:pPr>
        <w:rPr>
          <w:sz w:val="32"/>
          <w:szCs w:val="32"/>
        </w:rPr>
      </w:pPr>
    </w:p>
    <w:p w:rsidR="00C249BB" w:rsidRPr="00C249BB" w:rsidRDefault="00C249BB" w:rsidP="005779B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C249BB">
        <w:rPr>
          <w:b/>
          <w:sz w:val="32"/>
          <w:szCs w:val="32"/>
        </w:rPr>
        <w:t>Проверителна комисия</w:t>
      </w:r>
    </w:p>
    <w:p w:rsidR="00C249BB" w:rsidRDefault="00C249BB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Председател – Светла Тодорова Нецова</w:t>
      </w:r>
    </w:p>
    <w:p w:rsidR="00C249BB" w:rsidRDefault="00C249BB" w:rsidP="00C249BB">
      <w:pPr>
        <w:spacing w:after="0"/>
        <w:rPr>
          <w:sz w:val="32"/>
          <w:szCs w:val="32"/>
        </w:rPr>
      </w:pPr>
      <w:r>
        <w:rPr>
          <w:sz w:val="32"/>
          <w:szCs w:val="32"/>
        </w:rPr>
        <w:t>Членове – Димитра Пенчева Каменова</w:t>
      </w:r>
    </w:p>
    <w:p w:rsidR="00C249BB" w:rsidRPr="005779BD" w:rsidRDefault="00C249BB" w:rsidP="005779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Петко Иванов Манчовски</w:t>
      </w:r>
    </w:p>
    <w:p w:rsidR="007E1140" w:rsidRDefault="007E1140" w:rsidP="005779BD">
      <w:pPr>
        <w:jc w:val="center"/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7E1140" w:rsidRDefault="007E1140">
      <w:pPr>
        <w:rPr>
          <w:lang w:val="en-US"/>
        </w:rPr>
      </w:pPr>
    </w:p>
    <w:p w:rsidR="00C0430C" w:rsidRPr="00A904E9" w:rsidRDefault="00C0430C" w:rsidP="00A904E9">
      <w:pPr>
        <w:jc w:val="center"/>
        <w:rPr>
          <w:b/>
          <w:sz w:val="28"/>
          <w:szCs w:val="28"/>
        </w:rPr>
      </w:pPr>
    </w:p>
    <w:p w:rsidR="00C0430C" w:rsidRPr="008E07A6" w:rsidRDefault="00C0430C" w:rsidP="00A904E9">
      <w:pPr>
        <w:spacing w:after="0"/>
        <w:rPr>
          <w:sz w:val="28"/>
          <w:szCs w:val="28"/>
        </w:rPr>
      </w:pPr>
    </w:p>
    <w:p w:rsidR="007E1140" w:rsidRPr="007E1140" w:rsidRDefault="007E1140">
      <w:pPr>
        <w:rPr>
          <w:lang w:val="en-US"/>
        </w:rPr>
      </w:pPr>
      <w:bookmarkStart w:id="0" w:name="_GoBack"/>
      <w:bookmarkEnd w:id="0"/>
    </w:p>
    <w:sectPr w:rsidR="007E1140" w:rsidRPr="007E1140" w:rsidSect="00B5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B54"/>
    <w:multiLevelType w:val="hybridMultilevel"/>
    <w:tmpl w:val="FE466480"/>
    <w:lvl w:ilvl="0" w:tplc="806667F0">
      <w:start w:val="14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1E057C"/>
    <w:multiLevelType w:val="hybridMultilevel"/>
    <w:tmpl w:val="4516AEE2"/>
    <w:lvl w:ilvl="0" w:tplc="2A8A3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C5E31"/>
    <w:multiLevelType w:val="hybridMultilevel"/>
    <w:tmpl w:val="625604B8"/>
    <w:lvl w:ilvl="0" w:tplc="683639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0D65"/>
    <w:rsid w:val="00027858"/>
    <w:rsid w:val="00027BCA"/>
    <w:rsid w:val="00051989"/>
    <w:rsid w:val="00061E36"/>
    <w:rsid w:val="000A2B1C"/>
    <w:rsid w:val="000B0141"/>
    <w:rsid w:val="000C7A64"/>
    <w:rsid w:val="00166346"/>
    <w:rsid w:val="00251A4E"/>
    <w:rsid w:val="0025648D"/>
    <w:rsid w:val="002F4A08"/>
    <w:rsid w:val="00307EB2"/>
    <w:rsid w:val="00316A7A"/>
    <w:rsid w:val="00336C29"/>
    <w:rsid w:val="003435CE"/>
    <w:rsid w:val="003768FE"/>
    <w:rsid w:val="003B15D9"/>
    <w:rsid w:val="003D426E"/>
    <w:rsid w:val="003E4504"/>
    <w:rsid w:val="003E7E19"/>
    <w:rsid w:val="00415BF5"/>
    <w:rsid w:val="0043110F"/>
    <w:rsid w:val="00446696"/>
    <w:rsid w:val="00464426"/>
    <w:rsid w:val="0047476F"/>
    <w:rsid w:val="004A28D2"/>
    <w:rsid w:val="004A711F"/>
    <w:rsid w:val="004B0390"/>
    <w:rsid w:val="004E6C3B"/>
    <w:rsid w:val="004E7886"/>
    <w:rsid w:val="004F003B"/>
    <w:rsid w:val="00501B18"/>
    <w:rsid w:val="0053245B"/>
    <w:rsid w:val="0056317A"/>
    <w:rsid w:val="0056386B"/>
    <w:rsid w:val="005779BD"/>
    <w:rsid w:val="00583219"/>
    <w:rsid w:val="00590621"/>
    <w:rsid w:val="005B400F"/>
    <w:rsid w:val="005D01EF"/>
    <w:rsid w:val="005D5974"/>
    <w:rsid w:val="005E74FD"/>
    <w:rsid w:val="006227D9"/>
    <w:rsid w:val="00631E41"/>
    <w:rsid w:val="0064604A"/>
    <w:rsid w:val="00657A89"/>
    <w:rsid w:val="00692AFB"/>
    <w:rsid w:val="006A4CBB"/>
    <w:rsid w:val="006A6796"/>
    <w:rsid w:val="006A7B57"/>
    <w:rsid w:val="006D66C1"/>
    <w:rsid w:val="00701794"/>
    <w:rsid w:val="00732515"/>
    <w:rsid w:val="007B79D2"/>
    <w:rsid w:val="007B7A13"/>
    <w:rsid w:val="007E1140"/>
    <w:rsid w:val="007F73F6"/>
    <w:rsid w:val="008635E2"/>
    <w:rsid w:val="00885440"/>
    <w:rsid w:val="008A067F"/>
    <w:rsid w:val="008C10EA"/>
    <w:rsid w:val="008D245C"/>
    <w:rsid w:val="00914CB2"/>
    <w:rsid w:val="00915A54"/>
    <w:rsid w:val="00921C7A"/>
    <w:rsid w:val="009362E6"/>
    <w:rsid w:val="00992B5B"/>
    <w:rsid w:val="009D7D9E"/>
    <w:rsid w:val="00A2062C"/>
    <w:rsid w:val="00A64247"/>
    <w:rsid w:val="00A655A5"/>
    <w:rsid w:val="00A904E9"/>
    <w:rsid w:val="00AA724F"/>
    <w:rsid w:val="00B07B47"/>
    <w:rsid w:val="00B36B72"/>
    <w:rsid w:val="00B50E35"/>
    <w:rsid w:val="00B551BD"/>
    <w:rsid w:val="00C03C34"/>
    <w:rsid w:val="00C0430C"/>
    <w:rsid w:val="00C0584F"/>
    <w:rsid w:val="00C249BB"/>
    <w:rsid w:val="00C32E96"/>
    <w:rsid w:val="00C408D7"/>
    <w:rsid w:val="00C43207"/>
    <w:rsid w:val="00C64C8F"/>
    <w:rsid w:val="00CB01BC"/>
    <w:rsid w:val="00CB23F2"/>
    <w:rsid w:val="00CD668D"/>
    <w:rsid w:val="00CE2250"/>
    <w:rsid w:val="00CE5A8D"/>
    <w:rsid w:val="00CF7678"/>
    <w:rsid w:val="00D2167D"/>
    <w:rsid w:val="00D23075"/>
    <w:rsid w:val="00D30233"/>
    <w:rsid w:val="00DA1B8E"/>
    <w:rsid w:val="00DC2C87"/>
    <w:rsid w:val="00DD1F2B"/>
    <w:rsid w:val="00DD43ED"/>
    <w:rsid w:val="00DE4539"/>
    <w:rsid w:val="00DE52C6"/>
    <w:rsid w:val="00E058F6"/>
    <w:rsid w:val="00E125F4"/>
    <w:rsid w:val="00E142EC"/>
    <w:rsid w:val="00E154A3"/>
    <w:rsid w:val="00E16FC6"/>
    <w:rsid w:val="00EA1645"/>
    <w:rsid w:val="00EC7A13"/>
    <w:rsid w:val="00ED06A8"/>
    <w:rsid w:val="00EF046D"/>
    <w:rsid w:val="00EF2FEE"/>
    <w:rsid w:val="00F24D83"/>
    <w:rsid w:val="00F61E80"/>
    <w:rsid w:val="00F67C1D"/>
    <w:rsid w:val="00F74B15"/>
    <w:rsid w:val="00F7536F"/>
    <w:rsid w:val="00F90B27"/>
    <w:rsid w:val="00FB003C"/>
    <w:rsid w:val="00FB79C7"/>
    <w:rsid w:val="00FD0D65"/>
    <w:rsid w:val="00FD35EA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B7A9-D451-4EA9-954F-6898E1ED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asus</cp:lastModifiedBy>
  <cp:revision>30</cp:revision>
  <cp:lastPrinted>2020-03-30T18:03:00Z</cp:lastPrinted>
  <dcterms:created xsi:type="dcterms:W3CDTF">2018-03-31T16:19:00Z</dcterms:created>
  <dcterms:modified xsi:type="dcterms:W3CDTF">2021-04-12T08:03:00Z</dcterms:modified>
</cp:coreProperties>
</file>