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</w:t>
      </w:r>
      <w:r>
        <w:rPr>
          <w:b/>
          <w:sz w:val="48"/>
          <w:szCs w:val="48"/>
        </w:rPr>
        <w:t>П Р О Г Р А М А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</w:t>
      </w:r>
      <w:r>
        <w:rPr>
          <w:b/>
          <w:sz w:val="48"/>
          <w:szCs w:val="48"/>
        </w:rPr>
        <w:t>ЗА     РАЗВИТИЕ    НА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  <w:r>
        <w:rPr>
          <w:b/>
          <w:sz w:val="48"/>
          <w:szCs w:val="48"/>
        </w:rPr>
        <w:t>ЧИТАЛИЩНАТА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</w:t>
      </w:r>
      <w:r>
        <w:rPr>
          <w:b/>
          <w:sz w:val="48"/>
          <w:szCs w:val="48"/>
        </w:rPr>
        <w:t>ДЕЙНОСТ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        </w:t>
      </w:r>
      <w:r>
        <w:rPr>
          <w:b/>
          <w:sz w:val="48"/>
          <w:szCs w:val="48"/>
        </w:rPr>
        <w:t>НА  НАРОДНО ЧИТАЛИЩЕ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„</w:t>
      </w:r>
      <w:r>
        <w:rPr>
          <w:b/>
          <w:sz w:val="48"/>
          <w:szCs w:val="48"/>
        </w:rPr>
        <w:t>ЯКИМ ДЕСПОТОВ 1899”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</w:t>
      </w:r>
      <w:r>
        <w:rPr>
          <w:b/>
          <w:sz w:val="48"/>
          <w:szCs w:val="48"/>
        </w:rPr>
        <w:t>С.Г Л О Ж Е Н Е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r>
        <w:rPr>
          <w:b/>
          <w:sz w:val="48"/>
          <w:szCs w:val="48"/>
        </w:rPr>
        <w:t>ОБЩИНА КОЗЛОДУЙ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</w:t>
      </w:r>
      <w:r>
        <w:rPr>
          <w:b/>
          <w:sz w:val="48"/>
          <w:szCs w:val="48"/>
        </w:rPr>
        <w:t>ПРЕЗ 2021 ГОДИНА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8"/>
          <w:tab w:val="left" w:pos="2895" w:leader="none"/>
        </w:tabs>
        <w:ind w:left="284" w:hanging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8"/>
          <w:tab w:val="left" w:pos="2895" w:leader="none"/>
        </w:tabs>
        <w:ind w:left="284" w:hanging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2895" w:leader="none"/>
        </w:tabs>
        <w:ind w:left="284" w:hanging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2895" w:leader="none"/>
        </w:tabs>
        <w:ind w:left="284" w:hanging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2895" w:leader="none"/>
        </w:tabs>
        <w:ind w:left="284" w:hanging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1785" w:leader="none"/>
          <w:tab w:val="left" w:pos="2895" w:leader="none"/>
        </w:tabs>
        <w:ind w:left="284" w:hanging="0"/>
        <w:rPr>
          <w:rFonts w:ascii="Verdana" w:hAnsi="Verdana"/>
          <w:sz w:val="36"/>
          <w:szCs w:val="36"/>
          <w:lang w:val="en-US" w:eastAsia="en-US"/>
        </w:rPr>
      </w:pPr>
      <w:r>
        <w:rPr>
          <w:rFonts w:ascii="Verdana" w:hAnsi="Verdana"/>
          <w:sz w:val="36"/>
          <w:szCs w:val="36"/>
          <w:lang w:val="en-US" w:eastAsia="en-US"/>
        </w:rPr>
        <w:tab/>
        <w:t xml:space="preserve"> СЪДЪРЖАНИЕ:</w:t>
        <w:tab/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sz w:val="36"/>
          <w:szCs w:val="36"/>
          <w:lang w:eastAsia="en-US"/>
        </w:rPr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sz w:val="36"/>
          <w:szCs w:val="36"/>
          <w:lang w:eastAsia="en-US"/>
        </w:rPr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sz w:val="36"/>
          <w:szCs w:val="36"/>
          <w:lang w:eastAsia="en-US"/>
        </w:rPr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sz w:val="36"/>
          <w:szCs w:val="36"/>
          <w:lang w:eastAsia="en-US"/>
        </w:rPr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sz w:val="36"/>
          <w:szCs w:val="36"/>
          <w:lang w:eastAsia="en-US"/>
        </w:rPr>
      </w:pPr>
      <w:r>
        <w:rPr>
          <w:rFonts w:ascii="Verdana" w:hAnsi="Verdana"/>
          <w:sz w:val="36"/>
          <w:szCs w:val="36"/>
          <w:lang w:eastAsia="en-US"/>
        </w:rPr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Въведение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95" w:leader="none"/>
        </w:tabs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Стратегически цели на читалището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95" w:leader="none"/>
        </w:tabs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Приоритетни задачи на читалището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95" w:leader="none"/>
        </w:tabs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Анализ на ресурсите</w:t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 xml:space="preserve">   </w:t>
      </w:r>
      <w:r>
        <w:rPr>
          <w:rFonts w:ascii="Verdana" w:hAnsi="Verdana"/>
          <w:sz w:val="32"/>
          <w:szCs w:val="32"/>
          <w:lang w:eastAsia="en-US"/>
        </w:rPr>
        <w:t xml:space="preserve">5.Дейности за реализиране на целите и задачите   </w:t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 xml:space="preserve">      </w:t>
      </w:r>
      <w:r>
        <w:rPr>
          <w:rFonts w:ascii="Verdana" w:hAnsi="Verdana"/>
          <w:sz w:val="32"/>
          <w:szCs w:val="32"/>
          <w:lang w:eastAsia="en-US"/>
        </w:rPr>
        <w:t>През предстоящата година</w:t>
      </w:r>
    </w:p>
    <w:p>
      <w:pPr>
        <w:pStyle w:val="Normal"/>
        <w:tabs>
          <w:tab w:val="clear" w:pos="708"/>
          <w:tab w:val="left" w:pos="2895" w:leader="none"/>
        </w:tabs>
        <w:ind w:left="360" w:hanging="0"/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 xml:space="preserve">6.Индикатори за оценка изпълнението на  </w:t>
      </w:r>
    </w:p>
    <w:p>
      <w:pPr>
        <w:pStyle w:val="Normal"/>
        <w:tabs>
          <w:tab w:val="clear" w:pos="708"/>
          <w:tab w:val="left" w:pos="2895" w:leader="none"/>
        </w:tabs>
        <w:ind w:left="360" w:hanging="0"/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 xml:space="preserve">   </w:t>
      </w:r>
      <w:r>
        <w:rPr>
          <w:rFonts w:ascii="Verdana" w:hAnsi="Verdana"/>
          <w:sz w:val="32"/>
          <w:szCs w:val="32"/>
          <w:lang w:eastAsia="en-US"/>
        </w:rPr>
        <w:t>програмата</w:t>
      </w:r>
    </w:p>
    <w:p>
      <w:pPr>
        <w:pStyle w:val="Normal"/>
        <w:tabs>
          <w:tab w:val="clear" w:pos="708"/>
          <w:tab w:val="left" w:pos="2895" w:leader="none"/>
        </w:tabs>
        <w:ind w:left="360" w:hanging="0"/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5.Срок за изпълнение и отчитане на програмата</w:t>
      </w:r>
    </w:p>
    <w:p>
      <w:pPr>
        <w:pStyle w:val="Normal"/>
        <w:tabs>
          <w:tab w:val="clear" w:pos="708"/>
          <w:tab w:val="left" w:pos="2895" w:leader="none"/>
        </w:tabs>
        <w:ind w:left="360" w:hanging="0"/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6.Заключение</w:t>
      </w:r>
    </w:p>
    <w:p>
      <w:pPr>
        <w:pStyle w:val="Normal"/>
        <w:tabs>
          <w:tab w:val="clear" w:pos="708"/>
          <w:tab w:val="left" w:pos="2895" w:leader="none"/>
        </w:tabs>
        <w:ind w:left="360" w:hanging="0"/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</w:r>
    </w:p>
    <w:p>
      <w:pPr>
        <w:pStyle w:val="Normal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Default"/>
        <w:rPr/>
      </w:pPr>
      <w:r>
        <w:rPr/>
        <w:t>1.Стратегически цели на читалището</w:t>
      </w:r>
    </w:p>
    <w:p>
      <w:pPr>
        <w:pStyle w:val="Default"/>
        <w:rPr/>
      </w:pPr>
      <w:r>
        <w:rPr/>
        <w:t xml:space="preserve"> </w:t>
      </w:r>
    </w:p>
    <w:p>
      <w:pPr>
        <w:pStyle w:val="Default"/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1. Една от основните цели на читалището е запазване и популяризиране на местните културни традиции и обичаи. </w:t>
      </w:r>
    </w:p>
    <w:p>
      <w:pPr>
        <w:pStyle w:val="Default"/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2. Продължаване на добрите традиции в културната дейност, в художествената самодейност и включване на иновативни форми и дейности. </w:t>
      </w:r>
    </w:p>
    <w:p>
      <w:pPr>
        <w:pStyle w:val="Default"/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3. Утвърждаване на общочовешки ценности, чрез отбелязване на европейски и международни дни. </w:t>
      </w:r>
    </w:p>
    <w:p>
      <w:pPr>
        <w:pStyle w:val="Default"/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4. Утвърждаване на отношение на толерантност и уважение към етническите малцинства. </w:t>
      </w:r>
    </w:p>
    <w:p>
      <w:pPr>
        <w:pStyle w:val="Default"/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5. Дейността на читалищната библиотека е насочена към по-пълно и качествено задоволяване на информационните, развлекателните и образователните нужди на жителите на селото. </w:t>
      </w:r>
    </w:p>
    <w:p>
      <w:pPr>
        <w:pStyle w:val="Default"/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6. Разширяване на обхвата на дейността на читалищата в обществено значими сфери, като социалната и информационно-консултантската.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Обновяване на материално-техническата база.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2.Приоритетни задачи на читалището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1. Осъществяване на културно-просветна дейност на читалището сред населението </w:t>
      </w:r>
    </w:p>
    <w:p>
      <w:pPr>
        <w:pStyle w:val="Default"/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2. Запазване на традициите и фолклора, чрез възстановяването и представянето им на общински прегледи на художествената самодейност, събори и фестивали. </w:t>
      </w:r>
    </w:p>
    <w:p>
      <w:pPr>
        <w:pStyle w:val="Default"/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3. Издирване и записване на нови автентични песни, обичаи, легенди.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Привличане на млади хора във формите на художествената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самодейност </w:t>
      </w:r>
    </w:p>
    <w:p>
      <w:pPr>
        <w:pStyle w:val="Default"/>
        <w:spacing w:before="0" w:after="87"/>
        <w:rPr>
          <w:sz w:val="28"/>
          <w:szCs w:val="28"/>
        </w:rPr>
      </w:pPr>
      <w:r>
        <w:rPr>
          <w:sz w:val="28"/>
          <w:szCs w:val="28"/>
        </w:rPr>
        <w:t xml:space="preserve">5. Разкриване на нови групи, школи, клубове и кръжочни форми за разнообразяване на читалищната дейност. </w:t>
      </w:r>
    </w:p>
    <w:p>
      <w:pPr>
        <w:pStyle w:val="Default"/>
        <w:spacing w:before="0" w:after="87"/>
        <w:rPr>
          <w:sz w:val="28"/>
          <w:szCs w:val="28"/>
        </w:rPr>
      </w:pPr>
      <w:r>
        <w:rPr>
          <w:sz w:val="28"/>
          <w:szCs w:val="28"/>
        </w:rPr>
        <w:t xml:space="preserve">6. Обогатяване и обновяване материалната база, на сценичните реквизити, носии и озвучителната техника, чрез кандидатстване в проекти, отпускани от МК, както и участия в програми, отпускани от Бюрото по труда. </w:t>
      </w:r>
    </w:p>
    <w:p>
      <w:pPr>
        <w:pStyle w:val="Default"/>
        <w:spacing w:before="0" w:after="87"/>
        <w:rPr>
          <w:sz w:val="28"/>
          <w:szCs w:val="28"/>
        </w:rPr>
      </w:pPr>
      <w:r>
        <w:rPr>
          <w:sz w:val="28"/>
          <w:szCs w:val="28"/>
        </w:rPr>
        <w:t xml:space="preserve">7. С цел развитие на професионални умения и получаване на актуална информация да се участва в семинари и обучения. </w:t>
      </w:r>
    </w:p>
    <w:p>
      <w:pPr>
        <w:pStyle w:val="Default"/>
        <w:rPr/>
      </w:pPr>
      <w:r>
        <w:rPr>
          <w:sz w:val="28"/>
          <w:szCs w:val="28"/>
        </w:rPr>
        <w:t xml:space="preserve">8. Тясно взаимодействие на читалището с Българската православна църква, съвместно отбелязване на църковните празници, съгласно църковния календар.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ДЕЙНОСТИ РА РЕАЛИЗИРАНЕ НА ЦЕЛИТЕ  И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ЗАДАЧИТЕ ПРЕЗ ПРЕДСТОЯЩАТА ГОДИНА     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tbl>
      <w:tblPr>
        <w:tblStyle w:val="a3"/>
        <w:tblW w:w="92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11"/>
        <w:gridCol w:w="3579"/>
        <w:gridCol w:w="1228"/>
        <w:gridCol w:w="1381"/>
        <w:gridCol w:w="1190"/>
      </w:tblGrid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ДЕЙНОСТИ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ДЪРЖ.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СУБС.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С-ВА</w:t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ЯНУАРИ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1.Богоявление/Иванов ден/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честв.съвместно с пенсио-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нерски клуб и обществе-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ност –Гложене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2.Бабин ден-възпроизвеж-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Дане на обичая/реквизит/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ФЕВРУАРИ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1.Трифон Зарезан и св.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Валентин-конкурс с дегус-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тация на вина и мезета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/грамоти,сувенири,куверт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офиц.гости/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2.Изработв.на мартеници 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украсяване живо дърво в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центъра на Гложене 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посещ.на дома за стари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хора и ЦНСТ Гложене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1.Трети март –поднасяне 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Венец пред паметника в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Селото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2.Провеждане репетиции 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млад.ТС,ЮТС и начи-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наещи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 –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1.Лазаров ден –възпроиз-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веждане на обичая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 гложенски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2.Месец на книгата-библио-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текар за 1 ден/запознаване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 документацията и под-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реждането на книгите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3.Великден-посеще.на дома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 стари хора и ЦНСТ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Гложене-подаряване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лакомства и козунак 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живущите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3.Провеждане репетиции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работа със клуб „Сръчни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ръце”/материали/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1.Фолклорен фестивал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„</w:t>
            </w:r>
            <w:r>
              <w:rPr>
                <w:sz w:val="28"/>
                <w:szCs w:val="28"/>
              </w:rPr>
              <w:t>Огоста пее”-наем сцена,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озвучаване,храна участн.,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грамоти,медали,сувенири,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плакати,покани и др.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1.Международ.ден 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детето – посещение 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поднасяне подаръци 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децата от местното ОДЗ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2.Участие на танцовите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състави  по покана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/транспорт и храна/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1.Лятна занималня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/материали,пособия/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СЕПТЕМВРИ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1.Участие на танц.състави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по покана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/транспорт и храна/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2.Участие на танц.състави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по покана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/транспорт и храна/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ОКТОМВРИ-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НОЕМВРИ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1.Провеждане репетиции с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танц.състави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ОКТОМВРИ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1.Ден на будителите –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витрина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ОКТОМВРИ-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ДЕКЕМВРИ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1.Дейности на клуб „Сръчни ръце” и клуб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„</w:t>
            </w:r>
            <w:r>
              <w:rPr>
                <w:sz w:val="28"/>
                <w:szCs w:val="28"/>
              </w:rPr>
              <w:t>Модерни танци”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ДЕКЕМВРИ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1.Коледно-новогодишни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празници.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ЦЕЛОГО-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ДИШНО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БИБЛИОТЕКА: витрини 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честване на годишнини 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поети и писатели.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МАРТ-ЮНИ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Хонорар р-л танцови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състави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СЕПТЕМВРИ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ДЕКЕМВРИ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Хонорар р-л танцови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състави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МАРТ-ЮНИ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Хонорар худ.р-л съвре-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менни и модерни танци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СЕПТЕМВРИ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ДЕКЕМВРИ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Хонорар худ.р-л съвре-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менни и модерни танци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МАРТ-ЮНИ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Хонорар р-л клуб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Сръчни ръце”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СЕПТЕМВРИ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ДЕКЕМВРИ</w:t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Хонорар р-л клуб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Сръчни ръце”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 РЕКАПИТУЛАЦИЯ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91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7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0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ind w:right="28" w:firstLine="708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ИНДИКАТОРИ ЗА ОЦЕНКА ИЗПЪЛНЕНИЕТО НА ПРОГРАМАТА:</w:t>
      </w:r>
    </w:p>
    <w:p>
      <w:pPr>
        <w:pStyle w:val="Normal"/>
        <w:spacing w:before="0" w:after="120"/>
        <w:ind w:right="2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</w:t>
      </w:r>
      <w:r>
        <w:rPr>
          <w:rFonts w:ascii="Verdana" w:hAnsi="Verdana"/>
          <w:b/>
          <w:sz w:val="20"/>
          <w:szCs w:val="20"/>
        </w:rPr>
        <w:t xml:space="preserve">8.1.  </w:t>
      </w:r>
      <w:r>
        <w:rPr>
          <w:rFonts w:ascii="Verdana" w:hAnsi="Verdana"/>
          <w:sz w:val="20"/>
          <w:szCs w:val="20"/>
        </w:rPr>
        <w:t>брой нови книги;</w:t>
      </w:r>
    </w:p>
    <w:p>
      <w:pPr>
        <w:pStyle w:val="Normal"/>
        <w:spacing w:before="0" w:after="120"/>
        <w:ind w:left="708" w:right="2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8.2.</w:t>
      </w:r>
      <w:r>
        <w:rPr>
          <w:rFonts w:ascii="Verdana" w:hAnsi="Verdana"/>
          <w:sz w:val="20"/>
          <w:szCs w:val="20"/>
        </w:rPr>
        <w:t xml:space="preserve">  брой читатели;</w:t>
      </w:r>
    </w:p>
    <w:p>
      <w:pPr>
        <w:pStyle w:val="Normal"/>
        <w:spacing w:before="0"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8.3.</w:t>
      </w:r>
      <w:r>
        <w:rPr>
          <w:rFonts w:ascii="Verdana" w:hAnsi="Verdana"/>
          <w:sz w:val="20"/>
          <w:szCs w:val="20"/>
        </w:rPr>
        <w:t xml:space="preserve"> брой предоставени компютърни и интернет услуги;</w:t>
      </w:r>
    </w:p>
    <w:p>
      <w:pPr>
        <w:pStyle w:val="Normal"/>
        <w:spacing w:before="0"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8.4.</w:t>
      </w:r>
      <w:r>
        <w:rPr>
          <w:rFonts w:ascii="Verdana" w:hAnsi="Verdana"/>
          <w:sz w:val="20"/>
          <w:szCs w:val="20"/>
        </w:rPr>
        <w:t xml:space="preserve"> брой и качество на проведени празненства, концерти, чествания;</w:t>
      </w:r>
    </w:p>
    <w:p>
      <w:pPr>
        <w:pStyle w:val="Normal"/>
        <w:spacing w:before="0"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8.5.</w:t>
      </w:r>
      <w:r>
        <w:rPr>
          <w:rFonts w:ascii="Verdana" w:hAnsi="Verdana"/>
          <w:sz w:val="20"/>
          <w:szCs w:val="20"/>
        </w:rPr>
        <w:t xml:space="preserve"> брой организирани школи, клубове, курсове, кръжоци, групи; постижения;</w:t>
      </w:r>
    </w:p>
    <w:p>
      <w:pPr>
        <w:pStyle w:val="Normal"/>
        <w:spacing w:before="0"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8.6.</w:t>
      </w:r>
      <w:r>
        <w:rPr>
          <w:rFonts w:ascii="Verdana" w:hAnsi="Verdana"/>
          <w:sz w:val="20"/>
          <w:szCs w:val="20"/>
        </w:rPr>
        <w:t xml:space="preserve"> брой участници в организираните школи, клубове, курсове, кръжоци, групи;</w:t>
      </w:r>
    </w:p>
    <w:p>
      <w:pPr>
        <w:pStyle w:val="Normal"/>
        <w:spacing w:before="0"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8.7.</w:t>
      </w:r>
      <w:r>
        <w:rPr>
          <w:rFonts w:ascii="Verdana" w:hAnsi="Verdana"/>
          <w:sz w:val="20"/>
          <w:szCs w:val="20"/>
        </w:rPr>
        <w:t xml:space="preserve"> брой участия в местни, регионални, национални празници и конкурси;</w:t>
      </w: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</w:p>
    <w:p>
      <w:pPr>
        <w:pStyle w:val="Normal"/>
        <w:spacing w:before="0"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8.8.</w:t>
      </w:r>
      <w:r>
        <w:rPr>
          <w:rFonts w:ascii="Verdana" w:hAnsi="Verdana"/>
          <w:sz w:val="20"/>
          <w:szCs w:val="20"/>
        </w:rPr>
        <w:t xml:space="preserve"> награди от участия в конкурси, фестивали и празници;</w:t>
      </w:r>
    </w:p>
    <w:p>
      <w:pPr>
        <w:pStyle w:val="Normal"/>
        <w:spacing w:before="0"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8.9.</w:t>
      </w:r>
      <w:r>
        <w:rPr>
          <w:rFonts w:ascii="Verdana" w:hAnsi="Verdana"/>
          <w:sz w:val="20"/>
          <w:szCs w:val="20"/>
        </w:rPr>
        <w:t xml:space="preserve"> спечелени и финансирани проекти</w:t>
      </w:r>
    </w:p>
    <w:p>
      <w:pPr>
        <w:pStyle w:val="Normal"/>
        <w:spacing w:before="0"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240" w:after="240"/>
        <w:ind w:right="28" w:firstLine="539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9. СРОК ЗА ИЗПЪЛНЕНИЕ И ОТЧЕТ НА ПРОГРАМАТА:</w:t>
      </w:r>
    </w:p>
    <w:p>
      <w:pPr>
        <w:pStyle w:val="Normal"/>
        <w:spacing w:before="0"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9.1.</w:t>
      </w:r>
      <w:r>
        <w:rPr>
          <w:rFonts w:ascii="Verdana" w:hAnsi="Verdana"/>
          <w:sz w:val="20"/>
          <w:szCs w:val="20"/>
        </w:rPr>
        <w:t xml:space="preserve"> Срокът за изпълнение на Програмата е в рамките на бюджетната 2020 година;</w:t>
      </w:r>
    </w:p>
    <w:p>
      <w:pPr>
        <w:pStyle w:val="Normal"/>
        <w:spacing w:before="0" w:after="120"/>
        <w:ind w:left="539" w:right="28" w:hanging="0"/>
        <w:jc w:val="both"/>
        <w:textAlignment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>
        <w:rPr>
          <w:rFonts w:ascii="Verdana" w:hAnsi="Verdana"/>
          <w:b/>
          <w:sz w:val="20"/>
          <w:szCs w:val="20"/>
        </w:rPr>
        <w:t>9.2.</w:t>
      </w:r>
      <w:r>
        <w:rPr>
          <w:rFonts w:ascii="Verdana" w:hAnsi="Verdana"/>
          <w:sz w:val="20"/>
          <w:szCs w:val="20"/>
        </w:rPr>
        <w:t xml:space="preserve"> Съгласно чл. 26 а, ал. 4 от Закона за народните читалища </w:t>
      </w:r>
      <w:r>
        <w:rPr>
          <w:rFonts w:ascii="Verdana" w:hAnsi="Verdana"/>
          <w:sz w:val="20"/>
          <w:szCs w:val="20"/>
          <w:lang w:val="ru-RU"/>
        </w:rPr>
        <w:t>Председател</w:t>
      </w:r>
      <w:r>
        <w:rPr>
          <w:rFonts w:ascii="Verdana" w:hAnsi="Verdana"/>
          <w:sz w:val="20"/>
          <w:szCs w:val="20"/>
        </w:rPr>
        <w:t xml:space="preserve">ят </w:t>
      </w:r>
      <w:r>
        <w:rPr>
          <w:rFonts w:ascii="Verdana" w:hAnsi="Verdana"/>
          <w:sz w:val="20"/>
          <w:szCs w:val="20"/>
          <w:lang w:val="ru-RU"/>
        </w:rPr>
        <w:t>на читалищ</w:t>
      </w:r>
      <w:r>
        <w:rPr>
          <w:rFonts w:ascii="Verdana" w:hAnsi="Verdana"/>
          <w:sz w:val="20"/>
          <w:szCs w:val="20"/>
        </w:rPr>
        <w:t>ето</w:t>
      </w:r>
      <w:r>
        <w:rPr>
          <w:rFonts w:ascii="Verdana" w:hAnsi="Verdana"/>
          <w:sz w:val="20"/>
          <w:szCs w:val="20"/>
          <w:lang w:val="ru-RU"/>
        </w:rPr>
        <w:t xml:space="preserve"> представя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 xml:space="preserve">в срок до </w:t>
      </w:r>
      <w:r>
        <w:rPr>
          <w:rFonts w:ascii="Verdana" w:hAnsi="Verdana"/>
          <w:sz w:val="20"/>
          <w:szCs w:val="20"/>
          <w:lang w:val="ru-RU"/>
        </w:rPr>
        <w:t xml:space="preserve"> 31</w:t>
      </w:r>
      <w:r>
        <w:rPr>
          <w:rFonts w:ascii="Verdana" w:hAnsi="Verdana"/>
          <w:sz w:val="20"/>
          <w:szCs w:val="20"/>
        </w:rPr>
        <w:t>.03.20</w:t>
      </w:r>
      <w:r>
        <w:rPr>
          <w:rFonts w:ascii="Verdana" w:hAnsi="Verdana"/>
          <w:sz w:val="20"/>
          <w:szCs w:val="20"/>
          <w:lang w:val="en-US"/>
        </w:rPr>
        <w:t>2</w:t>
      </w:r>
      <w:r>
        <w:rPr>
          <w:rFonts w:ascii="Verdana" w:hAnsi="Verdana"/>
          <w:sz w:val="20"/>
          <w:szCs w:val="20"/>
        </w:rPr>
        <w:t>1 г.</w:t>
      </w:r>
      <w:r>
        <w:rPr>
          <w:rFonts w:ascii="Verdana" w:hAnsi="Verdana"/>
          <w:sz w:val="20"/>
          <w:szCs w:val="20"/>
          <w:lang w:val="ru-RU"/>
        </w:rPr>
        <w:t xml:space="preserve"> пред </w:t>
      </w:r>
      <w:r>
        <w:rPr>
          <w:rFonts w:ascii="Verdana" w:hAnsi="Verdana"/>
          <w:sz w:val="20"/>
          <w:szCs w:val="20"/>
        </w:rPr>
        <w:t>К</w:t>
      </w:r>
      <w:r>
        <w:rPr>
          <w:rFonts w:ascii="Verdana" w:hAnsi="Verdana"/>
          <w:sz w:val="20"/>
          <w:szCs w:val="20"/>
          <w:lang w:val="ru-RU"/>
        </w:rPr>
        <w:t>мета на Община</w:t>
      </w:r>
      <w:r>
        <w:rPr>
          <w:rFonts w:ascii="Verdana" w:hAnsi="Verdana"/>
          <w:sz w:val="20"/>
          <w:szCs w:val="20"/>
        </w:rPr>
        <w:t xml:space="preserve">та </w:t>
      </w:r>
      <w:r>
        <w:rPr>
          <w:rFonts w:ascii="Verdana" w:hAnsi="Verdana"/>
          <w:sz w:val="20"/>
          <w:szCs w:val="20"/>
          <w:lang w:val="ru-RU"/>
        </w:rPr>
        <w:t xml:space="preserve">и 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  <w:lang w:val="ru-RU"/>
        </w:rPr>
        <w:t xml:space="preserve">бщинския съвет доклад за осъществените  дейности в изпълнение на </w:t>
      </w:r>
      <w:r>
        <w:rPr>
          <w:rFonts w:ascii="Verdana" w:hAnsi="Verdana"/>
          <w:sz w:val="20"/>
          <w:szCs w:val="20"/>
        </w:rPr>
        <w:t>П</w:t>
      </w:r>
      <w:r>
        <w:rPr>
          <w:rFonts w:ascii="Verdana" w:hAnsi="Verdana"/>
          <w:sz w:val="20"/>
          <w:szCs w:val="20"/>
          <w:lang w:val="ru-RU"/>
        </w:rPr>
        <w:t xml:space="preserve">рограмата  и за изразходваните от бюджета средства през </w:t>
      </w:r>
      <w:r>
        <w:rPr>
          <w:rFonts w:ascii="Verdana" w:hAnsi="Verdana"/>
          <w:sz w:val="20"/>
          <w:szCs w:val="20"/>
        </w:rPr>
        <w:t>2020</w:t>
      </w:r>
      <w:r>
        <w:rPr>
          <w:rFonts w:ascii="Verdana" w:hAnsi="Verdana"/>
          <w:sz w:val="20"/>
          <w:szCs w:val="20"/>
          <w:lang w:val="ru-RU"/>
        </w:rPr>
        <w:t xml:space="preserve"> г.</w:t>
      </w: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5023" w:leader="none"/>
        </w:tabs>
        <w:ind w:right="29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ru-RU"/>
        </w:rPr>
        <w:t xml:space="preserve">                </w:t>
      </w:r>
      <w:r>
        <w:rPr>
          <w:rFonts w:ascii="Verdana" w:hAnsi="Verdana"/>
          <w:b/>
          <w:sz w:val="20"/>
          <w:szCs w:val="20"/>
          <w:lang w:val="ru-RU"/>
        </w:rPr>
        <w:t xml:space="preserve">9.3. </w:t>
      </w:r>
      <w:r>
        <w:rPr>
          <w:rFonts w:ascii="Verdana" w:hAnsi="Verdana"/>
          <w:sz w:val="20"/>
          <w:szCs w:val="20"/>
        </w:rPr>
        <w:t>При отчитане на дейностите в изпълнение на Програмата ще бъдат       отчетени и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>индикаторите за оценка на изпълнението.</w:t>
      </w:r>
    </w:p>
    <w:p>
      <w:pPr>
        <w:pStyle w:val="Normal"/>
        <w:tabs>
          <w:tab w:val="clear" w:pos="708"/>
          <w:tab w:val="left" w:pos="5023" w:leader="none"/>
        </w:tabs>
        <w:ind w:right="29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>
      <w:pPr>
        <w:pStyle w:val="Normal"/>
        <w:numPr>
          <w:ilvl w:val="0"/>
          <w:numId w:val="2"/>
        </w:numPr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ЗАКЛЮЧЕНИЕ</w:t>
      </w:r>
      <w:r>
        <w:rPr>
          <w:rFonts w:ascii="Verdana" w:hAnsi="Verdana"/>
          <w:b/>
          <w:sz w:val="20"/>
          <w:szCs w:val="20"/>
        </w:rPr>
        <w:t>:</w:t>
      </w:r>
    </w:p>
    <w:p>
      <w:pPr>
        <w:pStyle w:val="Normal"/>
        <w:ind w:left="36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>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>
      <w:pPr>
        <w:pStyle w:val="Normal"/>
        <w:tabs>
          <w:tab w:val="clear" w:pos="708"/>
          <w:tab w:val="left" w:pos="2895" w:leader="none"/>
        </w:tabs>
        <w:ind w:left="360" w:hanging="0"/>
        <w:rPr>
          <w:rFonts w:ascii="Verdana" w:hAnsi="Verdana"/>
          <w:lang w:eastAsia="en-US"/>
        </w:rPr>
      </w:pPr>
      <w:r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>Насоките и плана за културните дейности през 2021 г. са приети на редовно заседание на читалищното настоятелство</w:t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b w:val="false"/>
          <w:b w:val="false"/>
          <w:bCs w:val="false"/>
          <w:sz w:val="24"/>
          <w:szCs w:val="24"/>
          <w:lang w:val="bg-BG" w:eastAsia="en-US"/>
        </w:rPr>
      </w:pPr>
      <w:r>
        <w:rPr>
          <w:rFonts w:ascii="Verdana" w:hAnsi="Verdana"/>
          <w:b w:val="false"/>
          <w:bCs w:val="false"/>
          <w:sz w:val="24"/>
          <w:szCs w:val="24"/>
          <w:lang w:val="bg-BG" w:eastAsia="en-US"/>
        </w:rPr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b w:val="false"/>
          <w:b w:val="false"/>
          <w:bCs w:val="false"/>
          <w:sz w:val="24"/>
          <w:szCs w:val="24"/>
          <w:lang w:val="bg-BG" w:eastAsia="en-US"/>
        </w:rPr>
      </w:pPr>
      <w:r>
        <w:rPr>
          <w:rFonts w:ascii="Verdana" w:hAnsi="Verdana"/>
          <w:b w:val="false"/>
          <w:bCs w:val="false"/>
          <w:sz w:val="24"/>
          <w:szCs w:val="24"/>
          <w:lang w:val="bg-BG" w:eastAsia="en-US"/>
        </w:rPr>
        <w:t xml:space="preserve">Председател: </w:t>
      </w:r>
    </w:p>
    <w:p>
      <w:pPr>
        <w:pStyle w:val="Normal"/>
        <w:tabs>
          <w:tab w:val="clear" w:pos="708"/>
          <w:tab w:val="left" w:pos="2895" w:leader="none"/>
        </w:tabs>
        <w:rPr>
          <w:rFonts w:ascii="Verdana" w:hAnsi="Verdana"/>
          <w:b w:val="false"/>
          <w:b w:val="false"/>
          <w:bCs w:val="false"/>
          <w:sz w:val="24"/>
          <w:szCs w:val="24"/>
          <w:lang w:val="bg-BG" w:eastAsia="en-US"/>
        </w:rPr>
      </w:pPr>
      <w:r>
        <w:rPr>
          <w:rFonts w:ascii="Verdana" w:hAnsi="Verdana"/>
          <w:b w:val="false"/>
          <w:bCs w:val="false"/>
          <w:sz w:val="24"/>
          <w:szCs w:val="24"/>
          <w:lang w:val="bg-BG" w:eastAsia="en-US"/>
        </w:rPr>
        <w:t>В. Маринова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bg-BG" w:eastAsia="bg-BG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2414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6" w:customStyle="1">
    <w:name w:val="Font Style16"/>
    <w:basedOn w:val="DefaultParagraphFont"/>
    <w:qFormat/>
    <w:rsid w:val="00fd3325"/>
    <w:rPr>
      <w:rFonts w:ascii="Times New Roman" w:hAnsi="Times New Roman" w:cs="Times New Roman"/>
      <w:i/>
      <w:iCs/>
      <w:sz w:val="22"/>
      <w:szCs w:val="22"/>
    </w:rPr>
  </w:style>
  <w:style w:type="character" w:styleId="FontStyle18" w:customStyle="1">
    <w:name w:val="Font Style18"/>
    <w:basedOn w:val="DefaultParagraphFont"/>
    <w:qFormat/>
    <w:rsid w:val="00fd3325"/>
    <w:rPr>
      <w:rFonts w:ascii="Times New Roman" w:hAnsi="Times New Roman" w:cs="Times New Roman"/>
      <w:sz w:val="22"/>
      <w:szCs w:val="22"/>
    </w:rPr>
  </w:style>
  <w:style w:type="character" w:styleId="FontStyle17" w:customStyle="1">
    <w:name w:val="Font Style17"/>
    <w:basedOn w:val="DefaultParagraphFont"/>
    <w:qFormat/>
    <w:rsid w:val="00fd3325"/>
    <w:rPr>
      <w:rFonts w:ascii="Times New Roman" w:hAnsi="Times New Roman" w:cs="Times New Roman"/>
      <w:sz w:val="22"/>
      <w:szCs w:val="22"/>
    </w:rPr>
  </w:style>
  <w:style w:type="character" w:styleId="FontStyle11" w:customStyle="1">
    <w:name w:val="Font Style11"/>
    <w:basedOn w:val="DefaultParagraphFont"/>
    <w:qFormat/>
    <w:rsid w:val="00fd3325"/>
    <w:rPr>
      <w:rFonts w:ascii="Times New Roman" w:hAnsi="Times New Roman" w:cs="Times New Roman"/>
      <w:i/>
      <w:iCs/>
      <w:sz w:val="22"/>
      <w:szCs w:val="22"/>
    </w:rPr>
  </w:style>
  <w:style w:type="character" w:styleId="FontStyle13" w:customStyle="1">
    <w:name w:val="Font Style13"/>
    <w:basedOn w:val="DefaultParagraphFont"/>
    <w:qFormat/>
    <w:rsid w:val="00fd3325"/>
    <w:rPr>
      <w:rFonts w:ascii="Times New Roman" w:hAnsi="Times New Roman" w:cs="Times New Roman"/>
      <w:sz w:val="22"/>
      <w:szCs w:val="22"/>
    </w:rPr>
  </w:style>
  <w:style w:type="character" w:styleId="FontStyle15" w:customStyle="1">
    <w:name w:val="Font Style15"/>
    <w:basedOn w:val="DefaultParagraphFont"/>
    <w:qFormat/>
    <w:rsid w:val="00fd3325"/>
    <w:rPr>
      <w:rFonts w:ascii="Times New Roman" w:hAnsi="Times New Roman" w:cs="Times New Roman"/>
      <w:b/>
      <w:bCs/>
      <w:sz w:val="22"/>
      <w:szCs w:val="22"/>
    </w:rPr>
  </w:style>
  <w:style w:type="character" w:styleId="ListLabel1">
    <w:name w:val="ListLabel 1"/>
    <w:qFormat/>
    <w:rPr>
      <w:rFonts w:eastAsia="Times New Roman"/>
    </w:rPr>
  </w:style>
  <w:style w:type="paragraph" w:styleId="Style14">
    <w:name w:val="Заглави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724141"/>
    <w:pPr>
      <w:widowControl/>
      <w:bidi w:val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eastAsia="en-US" w:val="bg-BG" w:bidi="ar-SA"/>
    </w:rPr>
  </w:style>
  <w:style w:type="paragraph" w:styleId="1" w:customStyle="1">
    <w:name w:val="Списък на абзаци1"/>
    <w:basedOn w:val="Normal"/>
    <w:qFormat/>
    <w:rsid w:val="00724141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qFormat/>
    <w:rsid w:val="003b4b25"/>
    <w:pPr>
      <w:spacing w:lineRule="auto" w:line="324" w:before="0" w:after="300"/>
    </w:pPr>
    <w:rPr/>
  </w:style>
  <w:style w:type="paragraph" w:styleId="Style121" w:customStyle="1">
    <w:name w:val="Style12"/>
    <w:basedOn w:val="Normal"/>
    <w:qFormat/>
    <w:rsid w:val="00fd3325"/>
    <w:pPr>
      <w:widowControl w:val="false"/>
    </w:pPr>
    <w:rPr/>
  </w:style>
  <w:style w:type="paragraph" w:styleId="Style71" w:customStyle="1">
    <w:name w:val="Style7"/>
    <w:basedOn w:val="Normal"/>
    <w:qFormat/>
    <w:rsid w:val="00fd3325"/>
    <w:pPr>
      <w:widowControl w:val="false"/>
      <w:spacing w:lineRule="exact" w:line="281"/>
    </w:pPr>
    <w:rPr/>
  </w:style>
  <w:style w:type="paragraph" w:styleId="Style91" w:customStyle="1">
    <w:name w:val="Style9"/>
    <w:basedOn w:val="Normal"/>
    <w:qFormat/>
    <w:rsid w:val="00fd3325"/>
    <w:pPr>
      <w:widowControl w:val="false"/>
    </w:pPr>
    <w:rPr/>
  </w:style>
  <w:style w:type="paragraph" w:styleId="Style19" w:customStyle="1">
    <w:name w:val="Style1"/>
    <w:basedOn w:val="Normal"/>
    <w:qFormat/>
    <w:rsid w:val="00fd3325"/>
    <w:pPr>
      <w:widowControl w:val="false"/>
    </w:pPr>
    <w:rPr/>
  </w:style>
  <w:style w:type="paragraph" w:styleId="Style21" w:customStyle="1">
    <w:name w:val="Style2"/>
    <w:basedOn w:val="Normal"/>
    <w:qFormat/>
    <w:rsid w:val="00fd3325"/>
    <w:pPr>
      <w:widowControl w:val="false"/>
      <w:spacing w:lineRule="exact" w:line="281"/>
      <w:ind w:hanging="166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2414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4C16-6DB2-4FFF-9000-F7B69F2D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LibreOffice/6.2.5.2$Windows_X86_64 LibreOffice_project/1ec314fa52f458adc18c4f025c545a4e8b22c159</Application>
  <Pages>8</Pages>
  <Words>819</Words>
  <Characters>5008</Characters>
  <CharactersWithSpaces>6193</CharactersWithSpaces>
  <Paragraphs>182</Paragraphs>
  <Company>--HOME--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2019-11-03T16:22:00Z</dcterms:created>
  <dc:creator>User</dc:creator>
  <dc:description/>
  <dc:language>bg-BG</dc:language>
  <cp:lastModifiedBy/>
  <dcterms:modified xsi:type="dcterms:W3CDTF">2021-02-09T14:15:19Z</dcterms:modified>
  <cp:revision>13</cp:revision>
  <dc:subject/>
  <dc:title>П Р О Г Р А М 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--HOME--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