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0D" w:rsidRDefault="0029440D" w:rsidP="0029440D">
      <w:pPr>
        <w:jc w:val="center"/>
        <w:rPr>
          <w:b/>
          <w:sz w:val="32"/>
          <w:szCs w:val="32"/>
          <w:u w:val="single"/>
        </w:rPr>
      </w:pPr>
      <w:r>
        <w:rPr>
          <w:b/>
          <w:sz w:val="32"/>
          <w:szCs w:val="32"/>
          <w:u w:val="single"/>
        </w:rPr>
        <w:t>НАРОДНО ЧИТЕЛИЩЕ „АРСО ОВЧАРОВ - 1904” С. ДОЛЕЦ</w:t>
      </w:r>
    </w:p>
    <w:p w:rsidR="0029440D" w:rsidRDefault="0029440D" w:rsidP="0029440D">
      <w:pPr>
        <w:jc w:val="center"/>
        <w:rPr>
          <w:b/>
          <w:sz w:val="32"/>
          <w:szCs w:val="32"/>
          <w:u w:val="single"/>
        </w:rPr>
      </w:pPr>
      <w:r>
        <w:rPr>
          <w:b/>
          <w:sz w:val="32"/>
          <w:szCs w:val="32"/>
          <w:u w:val="single"/>
        </w:rPr>
        <w:t xml:space="preserve">ОТЧЕТ </w:t>
      </w:r>
      <w:r>
        <w:rPr>
          <w:b/>
          <w:sz w:val="32"/>
          <w:szCs w:val="32"/>
        </w:rPr>
        <w:t xml:space="preserve">                                                                                                                          </w:t>
      </w:r>
      <w:r>
        <w:rPr>
          <w:b/>
          <w:sz w:val="32"/>
          <w:szCs w:val="32"/>
          <w:u w:val="single"/>
        </w:rPr>
        <w:t>за дейността на читалище „Арсо Овчаров - 1904”                                        с. Долец - за 2019година</w:t>
      </w:r>
    </w:p>
    <w:p w:rsidR="0029440D" w:rsidRDefault="0029440D" w:rsidP="0029440D">
      <w:pPr>
        <w:jc w:val="center"/>
        <w:rPr>
          <w:b/>
          <w:sz w:val="32"/>
          <w:szCs w:val="32"/>
        </w:rPr>
      </w:pPr>
    </w:p>
    <w:p w:rsidR="0029440D" w:rsidRDefault="0029440D" w:rsidP="0029440D">
      <w:pPr>
        <w:rPr>
          <w:sz w:val="32"/>
          <w:szCs w:val="32"/>
        </w:rPr>
      </w:pPr>
      <w:r>
        <w:rPr>
          <w:b/>
          <w:sz w:val="32"/>
          <w:szCs w:val="32"/>
        </w:rPr>
        <w:tab/>
      </w:r>
      <w:r>
        <w:rPr>
          <w:sz w:val="32"/>
          <w:szCs w:val="32"/>
        </w:rPr>
        <w:t>Народно читалище „Арсо Овчаров -1904”  е едно от малките населени места в Община Попово. Читалището е единствена културна институция в селото, работеща на принципа на доброволността и демократизма. То е юридическо лице с нестопанска цел и работи в полза на обществото. Живущите в селото с постоянна регистрация са 42души, през летния сезон достигат до 60-65 души. В селото живеят предимно пенсионери на възраст над 70 години и много малко хора в трудоспособна възраст. Но въпреки възрастта хората не са загубили младежкия си дух, обичат да се забавляват и имат нужда от културен живот.                                                                 Приоритет  на читалището е да запази своята идентичност. Да разнообразява,популяризира, съхранява културното и историческо наследство, както и местните традиции и обичаи.</w:t>
      </w:r>
    </w:p>
    <w:p w:rsidR="0029440D" w:rsidRDefault="0029440D" w:rsidP="0029440D">
      <w:pPr>
        <w:rPr>
          <w:b/>
          <w:sz w:val="32"/>
          <w:szCs w:val="32"/>
          <w:u w:val="single"/>
        </w:rPr>
      </w:pPr>
      <w:r>
        <w:rPr>
          <w:b/>
          <w:sz w:val="32"/>
          <w:szCs w:val="32"/>
          <w:u w:val="single"/>
        </w:rPr>
        <w:t>ОСНОВНИ ДЕЙНОСТИ:</w:t>
      </w:r>
    </w:p>
    <w:p w:rsidR="0029440D" w:rsidRDefault="0029440D" w:rsidP="0029440D">
      <w:pPr>
        <w:pStyle w:val="ListParagraph"/>
        <w:numPr>
          <w:ilvl w:val="0"/>
          <w:numId w:val="1"/>
        </w:numPr>
        <w:rPr>
          <w:sz w:val="32"/>
          <w:szCs w:val="32"/>
        </w:rPr>
      </w:pPr>
      <w:r>
        <w:rPr>
          <w:sz w:val="32"/>
          <w:szCs w:val="32"/>
        </w:rPr>
        <w:t>Културно масовата дейност</w:t>
      </w:r>
    </w:p>
    <w:p w:rsidR="0029440D" w:rsidRDefault="0029440D" w:rsidP="0029440D">
      <w:pPr>
        <w:pStyle w:val="ListParagraph"/>
        <w:numPr>
          <w:ilvl w:val="0"/>
          <w:numId w:val="1"/>
        </w:numPr>
        <w:rPr>
          <w:sz w:val="32"/>
          <w:szCs w:val="32"/>
        </w:rPr>
      </w:pPr>
      <w:r>
        <w:rPr>
          <w:sz w:val="32"/>
          <w:szCs w:val="32"/>
        </w:rPr>
        <w:t>Художествената самодейност</w:t>
      </w:r>
    </w:p>
    <w:p w:rsidR="0029440D" w:rsidRDefault="0029440D" w:rsidP="0029440D">
      <w:pPr>
        <w:pStyle w:val="ListParagraph"/>
        <w:numPr>
          <w:ilvl w:val="0"/>
          <w:numId w:val="1"/>
        </w:numPr>
        <w:rPr>
          <w:sz w:val="32"/>
          <w:szCs w:val="32"/>
        </w:rPr>
      </w:pPr>
      <w:r>
        <w:rPr>
          <w:sz w:val="32"/>
          <w:szCs w:val="32"/>
        </w:rPr>
        <w:t>Библиотечна дейност</w:t>
      </w:r>
    </w:p>
    <w:p w:rsidR="0029440D" w:rsidRDefault="0029440D" w:rsidP="0029440D">
      <w:pPr>
        <w:pStyle w:val="ListParagraph"/>
        <w:numPr>
          <w:ilvl w:val="0"/>
          <w:numId w:val="1"/>
        </w:numPr>
        <w:rPr>
          <w:sz w:val="32"/>
          <w:szCs w:val="32"/>
        </w:rPr>
      </w:pPr>
      <w:r>
        <w:rPr>
          <w:sz w:val="32"/>
          <w:szCs w:val="32"/>
        </w:rPr>
        <w:t>Организационна дейност</w:t>
      </w:r>
    </w:p>
    <w:p w:rsidR="0029440D" w:rsidRDefault="0029440D" w:rsidP="0029440D">
      <w:pPr>
        <w:pStyle w:val="ListParagraph"/>
        <w:numPr>
          <w:ilvl w:val="0"/>
          <w:numId w:val="1"/>
        </w:numPr>
        <w:rPr>
          <w:sz w:val="32"/>
          <w:szCs w:val="32"/>
        </w:rPr>
      </w:pPr>
      <w:r>
        <w:rPr>
          <w:sz w:val="32"/>
          <w:szCs w:val="32"/>
        </w:rPr>
        <w:t>Изготвяне на проекти</w:t>
      </w:r>
    </w:p>
    <w:p w:rsidR="0029440D" w:rsidRDefault="0029440D" w:rsidP="0029440D">
      <w:pPr>
        <w:pStyle w:val="ListParagraph"/>
        <w:numPr>
          <w:ilvl w:val="0"/>
          <w:numId w:val="1"/>
        </w:numPr>
        <w:rPr>
          <w:sz w:val="32"/>
          <w:szCs w:val="32"/>
        </w:rPr>
      </w:pPr>
      <w:r>
        <w:rPr>
          <w:sz w:val="32"/>
          <w:szCs w:val="32"/>
        </w:rPr>
        <w:t>Финансово – счетоводна дейност</w:t>
      </w:r>
    </w:p>
    <w:p w:rsidR="0029440D" w:rsidRDefault="0029440D" w:rsidP="0029440D">
      <w:pPr>
        <w:pStyle w:val="ListParagraph"/>
        <w:numPr>
          <w:ilvl w:val="0"/>
          <w:numId w:val="1"/>
        </w:numPr>
        <w:rPr>
          <w:sz w:val="32"/>
          <w:szCs w:val="32"/>
        </w:rPr>
      </w:pPr>
      <w:r>
        <w:rPr>
          <w:sz w:val="32"/>
          <w:szCs w:val="32"/>
        </w:rPr>
        <w:t>Поддържане на материално – техническата база</w:t>
      </w:r>
    </w:p>
    <w:p w:rsidR="0029440D" w:rsidRDefault="0029440D" w:rsidP="0029440D">
      <w:pPr>
        <w:pStyle w:val="ListParagraph"/>
        <w:numPr>
          <w:ilvl w:val="0"/>
          <w:numId w:val="1"/>
        </w:numPr>
        <w:rPr>
          <w:sz w:val="32"/>
          <w:szCs w:val="32"/>
        </w:rPr>
      </w:pPr>
      <w:r>
        <w:rPr>
          <w:sz w:val="32"/>
          <w:szCs w:val="32"/>
        </w:rPr>
        <w:t>Партньорства</w:t>
      </w:r>
    </w:p>
    <w:p w:rsidR="0029440D" w:rsidRDefault="0029440D" w:rsidP="0029440D">
      <w:pPr>
        <w:ind w:left="360"/>
        <w:rPr>
          <w:b/>
          <w:sz w:val="32"/>
          <w:szCs w:val="32"/>
          <w:u w:val="single"/>
        </w:rPr>
      </w:pPr>
      <w:r>
        <w:rPr>
          <w:b/>
          <w:sz w:val="32"/>
          <w:szCs w:val="32"/>
          <w:u w:val="single"/>
        </w:rPr>
        <w:t>Културно масовата дейност:</w:t>
      </w:r>
    </w:p>
    <w:p w:rsidR="0029440D" w:rsidRDefault="0029440D" w:rsidP="0029440D">
      <w:pPr>
        <w:ind w:left="360"/>
        <w:rPr>
          <w:sz w:val="32"/>
          <w:szCs w:val="32"/>
        </w:rPr>
      </w:pPr>
      <w:r>
        <w:rPr>
          <w:sz w:val="32"/>
          <w:szCs w:val="32"/>
        </w:rPr>
        <w:lastRenderedPageBreak/>
        <w:t>Читалищното ръководство организира осъществяването на всички мероприятия залегнали в културния календар за всяка текуща година.                                                                                            Редовно провежда общинския преглед на песента за „България, планината и туризма „                                                               През 2020 г. предстои да се проведе  10-тия по ред преглед.                        Съставите към читалището участват в местни мероприятия. Честват се официалните и традиционни празници.</w:t>
      </w:r>
    </w:p>
    <w:p w:rsidR="0029440D" w:rsidRDefault="0029440D" w:rsidP="0029440D">
      <w:pPr>
        <w:ind w:left="360"/>
        <w:rPr>
          <w:b/>
          <w:sz w:val="32"/>
          <w:szCs w:val="32"/>
        </w:rPr>
      </w:pPr>
      <w:r>
        <w:rPr>
          <w:b/>
          <w:sz w:val="32"/>
          <w:szCs w:val="32"/>
          <w:u w:val="single"/>
        </w:rPr>
        <w:t>Любителско художествено творчество:</w:t>
      </w:r>
    </w:p>
    <w:p w:rsidR="0029440D" w:rsidRDefault="0029440D" w:rsidP="0029440D">
      <w:pPr>
        <w:ind w:left="360"/>
        <w:rPr>
          <w:sz w:val="32"/>
          <w:szCs w:val="32"/>
        </w:rPr>
      </w:pPr>
      <w:r>
        <w:rPr>
          <w:sz w:val="32"/>
          <w:szCs w:val="32"/>
        </w:rPr>
        <w:t>Колективи към читалището:                                                                   - Женска певческа група „Шопкиня”  и състав за художествено слово  - участват в местни и общински събития.</w:t>
      </w:r>
    </w:p>
    <w:p w:rsidR="0029440D" w:rsidRDefault="0029440D" w:rsidP="0029440D">
      <w:pPr>
        <w:ind w:left="360"/>
        <w:rPr>
          <w:sz w:val="32"/>
          <w:szCs w:val="32"/>
        </w:rPr>
      </w:pPr>
      <w:r>
        <w:rPr>
          <w:sz w:val="32"/>
          <w:szCs w:val="32"/>
        </w:rPr>
        <w:t>През изтеклата 2019 година се проведоха почти всички мероприятия залегнали в културния календар с много малки изключения</w:t>
      </w:r>
    </w:p>
    <w:p w:rsidR="0029440D" w:rsidRDefault="0029440D" w:rsidP="0029440D">
      <w:pPr>
        <w:pStyle w:val="ListParagraph"/>
        <w:numPr>
          <w:ilvl w:val="0"/>
          <w:numId w:val="1"/>
        </w:numPr>
        <w:rPr>
          <w:sz w:val="32"/>
          <w:szCs w:val="32"/>
        </w:rPr>
      </w:pPr>
      <w:r>
        <w:rPr>
          <w:sz w:val="32"/>
          <w:szCs w:val="32"/>
        </w:rPr>
        <w:t>На 14 януари 2019 г. – от 11.00 ч. по повод 75години от гибелта на Арсо Овчаров името, което носи читалището бяха положени цветя на паметника.</w:t>
      </w:r>
    </w:p>
    <w:p w:rsidR="0029440D" w:rsidRDefault="0029440D" w:rsidP="0029440D">
      <w:pPr>
        <w:pStyle w:val="ListParagraph"/>
        <w:numPr>
          <w:ilvl w:val="0"/>
          <w:numId w:val="1"/>
        </w:numPr>
        <w:rPr>
          <w:sz w:val="32"/>
          <w:szCs w:val="32"/>
        </w:rPr>
      </w:pPr>
      <w:r>
        <w:rPr>
          <w:sz w:val="32"/>
          <w:szCs w:val="32"/>
        </w:rPr>
        <w:t>На 21 януари по традиция отпразнувахме празника на – жената, майка и баба – „Бабин ден”</w:t>
      </w:r>
    </w:p>
    <w:p w:rsidR="0029440D" w:rsidRDefault="0029440D" w:rsidP="0029440D">
      <w:pPr>
        <w:pStyle w:val="ListParagraph"/>
        <w:numPr>
          <w:ilvl w:val="0"/>
          <w:numId w:val="1"/>
        </w:numPr>
        <w:rPr>
          <w:sz w:val="32"/>
          <w:szCs w:val="32"/>
        </w:rPr>
      </w:pPr>
      <w:r>
        <w:rPr>
          <w:sz w:val="32"/>
          <w:szCs w:val="32"/>
        </w:rPr>
        <w:t>14 февруари най-веселият празник през годината – „Трифон зарезан”</w:t>
      </w:r>
    </w:p>
    <w:p w:rsidR="0029440D" w:rsidRDefault="0029440D" w:rsidP="0029440D">
      <w:pPr>
        <w:pStyle w:val="ListParagraph"/>
        <w:numPr>
          <w:ilvl w:val="0"/>
          <w:numId w:val="1"/>
        </w:numPr>
        <w:rPr>
          <w:sz w:val="32"/>
          <w:szCs w:val="32"/>
        </w:rPr>
      </w:pPr>
      <w:r>
        <w:rPr>
          <w:sz w:val="32"/>
          <w:szCs w:val="32"/>
        </w:rPr>
        <w:t>3 – ти март поднасяне на цветя на паметниците на загиналите войни за свободата на България</w:t>
      </w:r>
    </w:p>
    <w:p w:rsidR="0029440D" w:rsidRDefault="0029440D" w:rsidP="0029440D">
      <w:pPr>
        <w:pStyle w:val="ListParagraph"/>
        <w:numPr>
          <w:ilvl w:val="0"/>
          <w:numId w:val="1"/>
        </w:numPr>
        <w:rPr>
          <w:sz w:val="32"/>
          <w:szCs w:val="32"/>
        </w:rPr>
      </w:pPr>
      <w:r>
        <w:rPr>
          <w:sz w:val="32"/>
          <w:szCs w:val="32"/>
        </w:rPr>
        <w:t>На 24 май по повод деня на Славянската писменост и култура, беше организирана празнична среща на всички бивши и настоящи учители и работещи в сферата на образованието от селото.</w:t>
      </w:r>
    </w:p>
    <w:p w:rsidR="0029440D" w:rsidRDefault="0029440D" w:rsidP="0029440D">
      <w:pPr>
        <w:pStyle w:val="ListParagraph"/>
        <w:numPr>
          <w:ilvl w:val="0"/>
          <w:numId w:val="1"/>
        </w:numPr>
        <w:rPr>
          <w:sz w:val="32"/>
          <w:szCs w:val="32"/>
        </w:rPr>
      </w:pPr>
      <w:r>
        <w:rPr>
          <w:sz w:val="32"/>
          <w:szCs w:val="32"/>
        </w:rPr>
        <w:lastRenderedPageBreak/>
        <w:t xml:space="preserve">На 20 юли /Илинден/ се осъществи станалия традиция селски курбан за здраве и благополучие за жителите на селото към, който читалището е съорганизатор и спонсор.             </w:t>
      </w:r>
    </w:p>
    <w:p w:rsidR="0029440D" w:rsidRDefault="0029440D" w:rsidP="0029440D">
      <w:pPr>
        <w:pStyle w:val="ListParagraph"/>
        <w:numPr>
          <w:ilvl w:val="0"/>
          <w:numId w:val="1"/>
        </w:numPr>
        <w:rPr>
          <w:sz w:val="32"/>
          <w:szCs w:val="32"/>
        </w:rPr>
      </w:pPr>
      <w:r>
        <w:rPr>
          <w:sz w:val="32"/>
          <w:szCs w:val="32"/>
        </w:rPr>
        <w:t>На 23 септември от 18.00 ч. към салона на читалището, жители на селото и гости се стекоха да се насладят на празничния концерт посветен специално за тях.</w:t>
      </w:r>
    </w:p>
    <w:p w:rsidR="0029440D" w:rsidRDefault="0029440D" w:rsidP="0029440D">
      <w:pPr>
        <w:pStyle w:val="ListParagraph"/>
        <w:rPr>
          <w:sz w:val="32"/>
          <w:szCs w:val="32"/>
        </w:rPr>
      </w:pPr>
    </w:p>
    <w:p w:rsidR="0029440D" w:rsidRDefault="0029440D" w:rsidP="0029440D">
      <w:pPr>
        <w:pStyle w:val="ListParagraph"/>
        <w:rPr>
          <w:b/>
          <w:sz w:val="32"/>
          <w:szCs w:val="32"/>
          <w:u w:val="single"/>
        </w:rPr>
      </w:pPr>
      <w:r>
        <w:rPr>
          <w:b/>
          <w:sz w:val="32"/>
          <w:szCs w:val="32"/>
          <w:u w:val="single"/>
        </w:rPr>
        <w:t>Библиотечна дейност:</w:t>
      </w:r>
    </w:p>
    <w:p w:rsidR="0029440D" w:rsidRDefault="0029440D" w:rsidP="0029440D">
      <w:pPr>
        <w:pStyle w:val="ListParagraph"/>
        <w:rPr>
          <w:sz w:val="32"/>
          <w:szCs w:val="32"/>
        </w:rPr>
      </w:pPr>
      <w:r>
        <w:rPr>
          <w:sz w:val="32"/>
          <w:szCs w:val="32"/>
        </w:rPr>
        <w:t xml:space="preserve">Библиотечната дейност е една от най важните дейности на читалищата.  Библиотека разполага с 2 655 тома литература и спада към библиотечните сбирки. Читалищна библиотека трябва да има най – малко 3 000 тома литераура. Поради недостатъчно парични средства нови книги купуваме все по малко. </w:t>
      </w:r>
    </w:p>
    <w:p w:rsidR="0029440D" w:rsidRDefault="0029440D" w:rsidP="0029440D">
      <w:pPr>
        <w:pStyle w:val="ListParagraph"/>
        <w:numPr>
          <w:ilvl w:val="0"/>
          <w:numId w:val="1"/>
        </w:numPr>
        <w:rPr>
          <w:sz w:val="32"/>
          <w:szCs w:val="32"/>
        </w:rPr>
      </w:pPr>
      <w:r>
        <w:rPr>
          <w:sz w:val="32"/>
          <w:szCs w:val="32"/>
        </w:rPr>
        <w:t>Читатели  - 14</w:t>
      </w:r>
    </w:p>
    <w:p w:rsidR="0029440D" w:rsidRDefault="0029440D" w:rsidP="0029440D">
      <w:pPr>
        <w:pStyle w:val="ListParagraph"/>
        <w:numPr>
          <w:ilvl w:val="0"/>
          <w:numId w:val="1"/>
        </w:numPr>
        <w:rPr>
          <w:sz w:val="32"/>
          <w:szCs w:val="32"/>
        </w:rPr>
      </w:pPr>
      <w:r>
        <w:rPr>
          <w:sz w:val="32"/>
          <w:szCs w:val="32"/>
        </w:rPr>
        <w:t>Посещенияпза дома -  95</w:t>
      </w:r>
    </w:p>
    <w:p w:rsidR="0029440D" w:rsidRDefault="0029440D" w:rsidP="0029440D">
      <w:pPr>
        <w:pStyle w:val="ListParagraph"/>
        <w:numPr>
          <w:ilvl w:val="0"/>
          <w:numId w:val="1"/>
        </w:numPr>
        <w:rPr>
          <w:sz w:val="32"/>
          <w:szCs w:val="32"/>
        </w:rPr>
      </w:pPr>
      <w:r>
        <w:rPr>
          <w:sz w:val="32"/>
          <w:szCs w:val="32"/>
        </w:rPr>
        <w:t>В читалня – 121</w:t>
      </w:r>
    </w:p>
    <w:p w:rsidR="0029440D" w:rsidRDefault="0029440D" w:rsidP="0029440D">
      <w:pPr>
        <w:ind w:left="360"/>
        <w:rPr>
          <w:b/>
          <w:sz w:val="32"/>
          <w:szCs w:val="32"/>
          <w:u w:val="single"/>
        </w:rPr>
      </w:pPr>
      <w:r>
        <w:rPr>
          <w:b/>
          <w:sz w:val="32"/>
          <w:szCs w:val="32"/>
          <w:u w:val="single"/>
        </w:rPr>
        <w:t>Организационна дейност:</w:t>
      </w:r>
    </w:p>
    <w:p w:rsidR="0029440D" w:rsidRDefault="0029440D" w:rsidP="0029440D">
      <w:pPr>
        <w:ind w:left="360"/>
        <w:rPr>
          <w:sz w:val="32"/>
          <w:szCs w:val="32"/>
        </w:rPr>
      </w:pPr>
      <w:r>
        <w:rPr>
          <w:sz w:val="32"/>
          <w:szCs w:val="32"/>
        </w:rPr>
        <w:t>Народно читалище „Арсо Овчаров - 1904” поддържа своя членска маса и се ръководи от своя върховен орган – Общо събрание и законно избрано читалищно настоятелство.               През изтеклата 2019 година са проведени  6  редовни заседания на читалищното настоятелство.  Членовете на читалището за 2019 година са  52 члена.  Читалището изпълнява своята дейност, спазвайки основните принципи на закона на читалищата, като самостоятелно юридическо лице. Приоритет на читалището е изготвяне на проекти, кето за такива читалища, като нашето със застаряващо население е все по трудно, като се има в предвид липса на училище, детска градина и др.</w:t>
      </w:r>
    </w:p>
    <w:p w:rsidR="0029440D" w:rsidRDefault="0029440D" w:rsidP="0029440D">
      <w:pPr>
        <w:jc w:val="both"/>
        <w:rPr>
          <w:sz w:val="32"/>
          <w:szCs w:val="32"/>
        </w:rPr>
      </w:pPr>
      <w:r>
        <w:rPr>
          <w:b/>
          <w:sz w:val="32"/>
          <w:szCs w:val="32"/>
          <w:u w:val="single"/>
        </w:rPr>
        <w:lastRenderedPageBreak/>
        <w:t>Материално техническа база:</w:t>
      </w:r>
    </w:p>
    <w:p w:rsidR="0029440D" w:rsidRDefault="0029440D" w:rsidP="0029440D">
      <w:pPr>
        <w:jc w:val="both"/>
        <w:rPr>
          <w:sz w:val="32"/>
          <w:szCs w:val="32"/>
        </w:rPr>
      </w:pPr>
      <w:r>
        <w:rPr>
          <w:sz w:val="32"/>
          <w:szCs w:val="32"/>
        </w:rPr>
        <w:t>Материалната база на читалището включва сграден фонд, който е общинска собственост, както и оборудването на салон, библиотека и зали. Базата е предоставена от Община Попово за безвъзмездно ползване. Сградата се стопанисва  Поддържа се добра хигиена вътре в сградата и около нея.</w:t>
      </w:r>
    </w:p>
    <w:p w:rsidR="0029440D" w:rsidRDefault="0029440D" w:rsidP="0029440D">
      <w:pPr>
        <w:jc w:val="both"/>
        <w:rPr>
          <w:b/>
          <w:sz w:val="32"/>
          <w:szCs w:val="32"/>
          <w:u w:val="single"/>
        </w:rPr>
      </w:pPr>
      <w:r>
        <w:rPr>
          <w:b/>
          <w:sz w:val="32"/>
          <w:szCs w:val="32"/>
          <w:u w:val="single"/>
        </w:rPr>
        <w:t>Партньорства:</w:t>
      </w:r>
    </w:p>
    <w:p w:rsidR="0029440D" w:rsidRDefault="0029440D" w:rsidP="0029440D">
      <w:pPr>
        <w:jc w:val="both"/>
        <w:rPr>
          <w:sz w:val="32"/>
          <w:szCs w:val="32"/>
        </w:rPr>
      </w:pPr>
      <w:r>
        <w:rPr>
          <w:sz w:val="32"/>
          <w:szCs w:val="32"/>
        </w:rPr>
        <w:t>Партньори при осъществяване на дейността на читалището са: Община Попово, Дом на културата, пенсионерске клубове, НПО и бизнес среди.  Читалищното настоятелство счита, че читалището до момента изпълнява добре, своята функция и дейност, като институция и задоволява доколкото може, културните потребности на хората от селото.</w:t>
      </w:r>
    </w:p>
    <w:p w:rsidR="0029440D" w:rsidRDefault="0029440D" w:rsidP="0029440D">
      <w:pPr>
        <w:ind w:left="360"/>
        <w:rPr>
          <w:sz w:val="32"/>
          <w:szCs w:val="32"/>
        </w:rPr>
      </w:pPr>
    </w:p>
    <w:p w:rsidR="008645E5" w:rsidRDefault="008645E5"/>
    <w:sectPr w:rsidR="008645E5" w:rsidSect="008645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E6A1F"/>
    <w:multiLevelType w:val="hybridMultilevel"/>
    <w:tmpl w:val="1DE64642"/>
    <w:lvl w:ilvl="0" w:tplc="25C67A74">
      <w:numFmt w:val="bullet"/>
      <w:lvlText w:val="-"/>
      <w:lvlJc w:val="left"/>
      <w:pPr>
        <w:ind w:left="720" w:hanging="360"/>
      </w:pPr>
      <w:rPr>
        <w:rFonts w:ascii="Calibri" w:eastAsiaTheme="minorHAnsi"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440D"/>
    <w:rsid w:val="00160C39"/>
    <w:rsid w:val="001634EC"/>
    <w:rsid w:val="0029440D"/>
    <w:rsid w:val="008645E5"/>
    <w:rsid w:val="00AB7D27"/>
    <w:rsid w:val="00CD23C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40D"/>
    <w:pPr>
      <w:ind w:left="720"/>
      <w:contextualSpacing/>
    </w:pPr>
  </w:style>
</w:styles>
</file>

<file path=word/webSettings.xml><?xml version="1.0" encoding="utf-8"?>
<w:webSettings xmlns:r="http://schemas.openxmlformats.org/officeDocument/2006/relationships" xmlns:w="http://schemas.openxmlformats.org/wordprocessingml/2006/main">
  <w:divs>
    <w:div w:id="1759709762">
      <w:bodyDiv w:val="1"/>
      <w:marLeft w:val="0"/>
      <w:marRight w:val="0"/>
      <w:marTop w:val="0"/>
      <w:marBottom w:val="0"/>
      <w:divBdr>
        <w:top w:val="none" w:sz="0" w:space="0" w:color="auto"/>
        <w:left w:val="none" w:sz="0" w:space="0" w:color="auto"/>
        <w:bottom w:val="none" w:sz="0" w:space="0" w:color="auto"/>
        <w:right w:val="none" w:sz="0" w:space="0" w:color="auto"/>
      </w:divBdr>
    </w:div>
    <w:div w:id="17975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4116</Characters>
  <Application>Microsoft Office Word</Application>
  <DocSecurity>0</DocSecurity>
  <Lines>34</Lines>
  <Paragraphs>9</Paragraphs>
  <ScaleCrop>false</ScaleCrop>
  <Company>Grizli777</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2020-04-30T12:41:00Z</dcterms:created>
  <dcterms:modified xsi:type="dcterms:W3CDTF">2020-04-30T12:41:00Z</dcterms:modified>
</cp:coreProperties>
</file>