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У С Т А В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НА  НАРОДНО ЧИТАЛИЩЕ  “СТЕФАН КАРАДЖА 2018”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град РУСЕ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Глава първа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ОБЩИ  ПОЛОЖЕНИЯ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1. Народно читалище „СТЕФАН КАРАДЖА 2018” – гр. РУСЕ е традиционно, самоуправляващо се българско културно – просветно сдружение, изпълняващо и държавни културно – просветни задачи. То няма политическа насоченост и в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2. Народно читалище „СТЕФАН КАРАДЖА 2018” – гр. РУСЕ се учредява съгласно Закона за народните читалища.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3. Читалището е самостоятелна институция, която работи във взаимодействие с училища, културни институти, обществени организации и с други такива, извършващи културно – просветна или образователна дейност.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4. Читалището поддържа отношения на сътрудничество и координация с държавните органи и организации, на които законите възлагат определени задължения в областта на просветата и културата.</w:t>
      </w:r>
    </w:p>
    <w:p w:rsidR="008D48D0" w:rsidRPr="00D55412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5. Читалището е юридическо лице с нестопанска цел, действащо на основание на Закона за народните читалища, с наименование: </w:t>
      </w:r>
      <w:r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Народно читалище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„СТЕФАН КАРАДЖА 2018” – гр. РУСЕ, със седалище и адрес на управление – град Русе, ул.”Шести септември” № 86. Наименованието  се изписва на латиница по следният начин NARODNO CHITALISTE </w:t>
      </w:r>
      <w:r w:rsidRPr="00D55412">
        <w:rPr>
          <w:rFonts w:ascii="Times New Roman" w:eastAsia="Times New Roman" w:hAnsi="Times New Roman" w:cs="Times New Roman"/>
          <w:color w:val="414141"/>
          <w:sz w:val="24"/>
          <w:szCs w:val="24"/>
          <w:lang w:val="ru-RU"/>
        </w:rPr>
        <w:t xml:space="preserve">“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val="en-US"/>
        </w:rPr>
        <w:t>STEFAN</w:t>
      </w:r>
      <w:r w:rsidRPr="00D55412">
        <w:rPr>
          <w:rFonts w:ascii="Times New Roman" w:eastAsia="Times New Roman" w:hAnsi="Times New Roman" w:cs="Times New Roman"/>
          <w:color w:val="41414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val="en-US"/>
        </w:rPr>
        <w:t>KARADJA</w:t>
      </w:r>
      <w:r w:rsidRPr="00D55412">
        <w:rPr>
          <w:rFonts w:ascii="Times New Roman" w:eastAsia="Times New Roman" w:hAnsi="Times New Roman" w:cs="Times New Roman"/>
          <w:color w:val="414141"/>
          <w:sz w:val="24"/>
          <w:szCs w:val="24"/>
          <w:lang w:val="ru-RU"/>
        </w:rPr>
        <w:t xml:space="preserve"> 2018”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6. Читалището може да открива клонове където има необходимост от неговата работа, след съгласуване с общината.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7. Читалището може да се сдружава с други читалища за постигане на своите цели, за защита на своите интереси и представителството му пред държавните и обществени органи, за разработване на насоките за развитието му, за провеждане на съвместни дейности и инициативи.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Глава втора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ЦЕЛИ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8. Целите на читалището са да се задоволяват потребностите на гражданите, свързани с: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1. развитие и обогатяване на културния живот, социалната и образователната дейност в РБългария;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2. запазване на обичаите и традициите на българския народ;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3. разширяване на знанията на гражданите и приобщаването им към ценностите и постиженията на науката, изкуството и културата;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4. възпитаване и утвърждаване на националното самосъзнание;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 създаване на условия за развитието и изявата на творческите способности на младото поколение;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6. възпитаване в дух на родолюбие, общочовешка нравственост;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7. осигуряване на достъп до информация.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Глава трета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ДЕЙНОСТИ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9. За постигане на целите по чл. 8 читалището извършва следните основни дейности: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1. урежда и поддържа библиотеки, читални, фото-, фоно-, филмо- и видеотеки, както и създаване и поддържане на електронни информационни мрежи;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2. развива и подпомага любителското художествено творчество;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3. организира школи, кръжоци, курсове, клубове, кино- и видеопоказ, празненства, концерти, изложби, чествания и младежки дейности;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4. събира и разпространява знания за родния край;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 създава и съхранява музейни колекции съгласно Закона за културното наследство;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6. предоставя компютърни и интернет услуги;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7. развива самостоятелно или в сътрудничество с други организации спомагателна стопанска дейност, в съответствие с действащото законодателство, като използва приходите от нея за постигане на определените от устава цели, и при това не разпределя печалба;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8. осъществява социални дейности и услуги, подпомагащи лица и семейства, както и такива, свързани с отглеждането, възпитанието, обучението и уплътняването на свободното време на деца и млади хора;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9. осъществява обучения на деца, младежи и лица в трудоспособна възраст, професионална квалификация и преквалификация, консултантска дейност;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10. развива културен, семинарен и др. туризъм в страната и чужбина;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11. извършва консултантска, преводаческа, издателска и информационна дейност;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12. извършва и допълнителни дейности, които не са забранени от закона, подпомагащи изпълнението на основните функции.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10. /1/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му цели и при това не разпределя печалба.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Извършването на дейностите по ал. 1 се подчинява на условията и реда, определени със законите, които ги регулират.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Глава четвърта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ЧЛЕНСТВО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11. Член на читалището може да бъде всеки дееспособен български гражданин, който приема Устава, спазва решенията на ръководните органи и редовно (ежегодно) плаща членския си внос.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12. Членовете на читалището са: индивидуални, колективни и почетни.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/1/ Индивидуалните членове са български граждани. Те биват  действителни и спомагателни:</w:t>
      </w:r>
    </w:p>
    <w:p w:rsidR="008D48D0" w:rsidRDefault="008D48D0" w:rsidP="008D48D0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действителните членове са лица, навършили 18 години, които участват в дейността на читалището, редовно (ежегодно) плащат членския си внос и имат право да избират и да бъдат избирани;</w:t>
      </w:r>
    </w:p>
    <w:p w:rsidR="008D48D0" w:rsidRDefault="008D48D0" w:rsidP="008D48D0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спомагателните членове са лица от 14 до 18 години, които нямат право да избират и да бъдат избирани в органите на читалището, и имат право на съвещателен глас;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Колективните членове съдействат за осъществяването на целите на читалището,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8D48D0" w:rsidRDefault="008D48D0" w:rsidP="008D48D0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професионални организации;</w:t>
      </w:r>
    </w:p>
    <w:p w:rsidR="008D48D0" w:rsidRDefault="008D48D0" w:rsidP="008D48D0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стопански организации;</w:t>
      </w:r>
    </w:p>
    <w:p w:rsidR="008D48D0" w:rsidRDefault="008D48D0" w:rsidP="008D48D0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търговски дружества;</w:t>
      </w:r>
    </w:p>
    <w:p w:rsidR="008D48D0" w:rsidRDefault="008D48D0" w:rsidP="008D48D0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сдружения и кооперации;</w:t>
      </w:r>
    </w:p>
    <w:p w:rsidR="008D48D0" w:rsidRDefault="008D48D0" w:rsidP="008D48D0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културно-просветни и любителски клубове  и творчески колективи;</w:t>
      </w:r>
    </w:p>
    <w:p w:rsidR="008D48D0" w:rsidRDefault="008D48D0" w:rsidP="008D48D0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други юридически лица с нестопанска цел.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/3/ Почетни членове на читалището могат да бъдат български и чужди граждани с изключителни заслуги към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13. /1/ Членуването в читалището е доброволно.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Кандидатът подава писмена молба до настоятелството, в която декларира, че е запознат с Устава и го приема, и че е съгласен с определения от общото събрание членски внос за съответната календарна година. Молбата на кандидатите- спомагателни членове, следва да бъде подадена с декларирано съгласие от страна на родителя или законния представител на непълнолетния кандидат. Кандидатите – юридически лица представят освен молба и преписи от документите си за регистрация, и от решението на управителните си органи за членство в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14. Всеки член има право: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1. да бъде информиран за дейността на читалището;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2. да се ползува от имуществото му и от резултатите от дейността му.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15. Всеки член на читалището е длъжен: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1. да спазва устава на читалището;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2. да плаща редовно определения членски внос;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3. да участва в дейността на читалището, като полага лични усилия и извършва лични действия, с които да допринася за постигане на целите на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4. да пази и обогатява читалищното имущество;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 да работи за увеличаване и издигане на обществения авторитет на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16. Членските права и задължения на индивидуалните членове са непрехвърлими и не преминават върху други лица.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17. Прекратяването на членството се извършва чрез: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/1/ Изключване на съответния член на читалището от общото събрание по предложение на настоятелството, за: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1. системни нарушения на устава на читалището и злоупотреба с името и традициите на Народното Читалище;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2. за поведение, уронващо доброто име на читалището;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отпадане при незаплащане  на определения с решение на общото събрание членски внос за период от 1 (една) календарна година.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/3/ По писмена молба на съответния член на читалището, адресирана до настоятелството.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/4/ Поради смърт на съответния член на читалището или поставянето му под пълно запрещение.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/5/ С прекратяването на юридическото лице при колективните членове.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18. Читалището води  книга- регистър на читалищните членове.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Глава пета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ОРГАНИ НА ЧИТАЛИЩЕТО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19. Органи на читалището са: Общото събрание, Настоятелството и Проверителната комисия.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20. /1/ Върховен орган на читалището е Общото събрание.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Общото събрание на читалището се състои от всички членове на НАРОДНО ЧИТАЛИЩЕ „СТЕФАН КАРАДЖА 2018” – гр. РУСЕ, имащи право на глас.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/3/ Право на глас имат всички членове, платили дължимия членски внос за текущата година до 30 септември, вземащи участие в дейността на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21. /1/ Общото събрание има следните правомощия: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изменя и допълва устава;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избира и освобождава членовете на Настоятелството, Проверителната комисия и Председателя, и определя броя на членовете им;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приема вътрешните актове, необходими за организацията на дейността на читалището;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изключва членове на читалището, по предложение на настоятелството, на основание чл. 17, ал.1 и от настоящия Устав;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определя основните насоки за дейността на читалището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.взема решения за членуване или за прекратяване на членство на читалището в читалищно сдружение или други организации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.приема бюджета на читалището;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приема годишния отчет до 30 март на следващата година и одобрява решенията на настоятелството за периода;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определя размера на членския внос за всяка календарна година;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отменя решения на органи на читалището, които противоречат на закона, устава или други вътрешни актове, регламентиращи дейността на читалището;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.взема решения за откриване на клонове на читалището след съгласуване с общината;</w:t>
      </w:r>
    </w:p>
    <w:p w:rsidR="008D48D0" w:rsidRDefault="008D48D0" w:rsidP="008D48D0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 взема решение за прекратяване на читалището;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Решенията на общото събрание са задължителни за другите органи на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/3/ Решенията по чл. 21, ал. 1, т. 1, 4, 10, 11, и 12  се вземат с мнозинство най – малко две трети от всички членове. Останалите решения се вземат с мнозинство повече от половината от присъстващите членове.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22. /1/ Редовното общо събрание на читалището се свиква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Поканата за събранието трябва да съдържа дневния ред, датата, часа и мястото на провеждането му,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места, трябва да бъде залепена поканата за събранието.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/3/ Общото събрание е законно, ако присъстват най-малко от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23. /1/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Настоятелството има следните компетенции: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свиква общото събрание;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осигурява изпълнението на решенията на общото събрание;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подготвя и внася в общото събрание проект за бюджет на читалището и утвърждава щата му;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подготвя и внася в общото събрание отчет за дейността на читалището;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назначава секретаря на читалището и утвърждава длъжностната му характеристика;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изготвя годишния отчет за приходите и разходите, който се приема от общото събрание;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  разпорежда се с имуществото на читалището;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 определя реда и организира извършването на дейността на читалището;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разглежда постъпилите молби за нови членове на читалището и взема решение за тяхното приемане. Разглеждането се извършва в срок от 30 дни от деклариране на молбата и не по- късно от десет дни преди провеждането на годишното общо събрание на читалището;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излиза с предложение пред общото събрание за изключване на член на читалището при условията на чл. 17, ал. 1 от настоящия устав;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 взема решения за сключване на договори с ръководители, корепетитори и други лица, необходими за осъществяване на читалищната дейност;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определя и утвърждава размера на месечните хонорари и взема решения за награждаване на ръководители и самодейци;</w:t>
      </w:r>
    </w:p>
    <w:p w:rsidR="008D48D0" w:rsidRDefault="008D48D0" w:rsidP="008D48D0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взема решения и утвърждава договори за наем на помещения в сградата на читалището;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ind w:left="709" w:hanging="283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14. взема решения по всички въпроси, които по закон или съгласно устава не спадат в правата на друг орган.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/3/ Настоятелството провежда редовни заседания най-малко веднъж на три месеца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/4/ Заседанието е редовно, ако присъстват повече от половината от членовете на настоятелството.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/5/ Настоятелството взема решенията си с мнозинство повече от половината от членовете си.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24. /1/ Председателят на читалището е член на настоятелството и се избира от общото събрание за срок до 3 години.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Задължения на председателя:</w:t>
      </w:r>
    </w:p>
    <w:p w:rsidR="008D48D0" w:rsidRDefault="008D48D0" w:rsidP="008D48D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организира дейността на читалището съобразно закона, устава и решенията на общото събрание;</w:t>
      </w:r>
    </w:p>
    <w:p w:rsidR="008D48D0" w:rsidRDefault="008D48D0" w:rsidP="008D48D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представлява читалището;</w:t>
      </w:r>
    </w:p>
    <w:p w:rsidR="008D48D0" w:rsidRDefault="008D48D0" w:rsidP="008D48D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свиква и ръководи заседанията на настоятелството и председателства общото събрание;</w:t>
      </w:r>
    </w:p>
    <w:p w:rsidR="008D48D0" w:rsidRDefault="008D48D0" w:rsidP="008D48D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ежегодно докладва пред общото събрание за отпаднали членове на читалището при условията на чл. 17, ал. 2.</w:t>
      </w:r>
    </w:p>
    <w:p w:rsidR="008D48D0" w:rsidRDefault="008D48D0" w:rsidP="008D48D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отчита дейността си пред настоятелството;</w:t>
      </w:r>
    </w:p>
    <w:p w:rsidR="008D48D0" w:rsidRDefault="008D48D0" w:rsidP="008D48D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сключва и прекратява трудовите договори със служителите, съобразно бюджета на читалището и въз основа решение на настоятелството;</w:t>
      </w:r>
    </w:p>
    <w:p w:rsidR="008D48D0" w:rsidRDefault="008D48D0" w:rsidP="008D48D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представя на кмета на общината ежегодно в срок до 10 ноември предложения за своята дейност през следващата година, въз основа на които общинският съвет приема годишна програма за развитие на читалищната дейност в общината, за изпълнението на която читалището сключва финансово обезпечени договори с кмета на общината.</w:t>
      </w:r>
    </w:p>
    <w:p w:rsidR="008D48D0" w:rsidRDefault="008D48D0" w:rsidP="008D48D0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представя пред кмета на общината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общината, приета от общинския съвет, и за изразходваните от бюджета средства през предходната година.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25. /1/ Секретарят на читалището се назначава от Настоятелството. Той не може да бъде в роднински връзки с членовете на Настоятелството и на Проверителната комисия по права и по съребрена линия до четвърта степен, както и да бъде съпруг/ съпруга на Председателя на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Секретарят:</w:t>
      </w:r>
    </w:p>
    <w:p w:rsidR="008D48D0" w:rsidRDefault="008D48D0" w:rsidP="008D48D0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организира изпълнението на решенията на настоятелството, включително решенията за изпълнението на бюджета;</w:t>
      </w:r>
    </w:p>
    <w:p w:rsidR="008D48D0" w:rsidRDefault="008D48D0" w:rsidP="008D48D0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преди всяко отчетно събрание уведомява настоятелството за отпаднали членове на читалището при условията на чл. 17, ал. 2.</w:t>
      </w:r>
    </w:p>
    <w:p w:rsidR="008D48D0" w:rsidRDefault="008D48D0" w:rsidP="008D48D0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организира текущата основна и допълнителна дейност;</w:t>
      </w:r>
    </w:p>
    <w:p w:rsidR="008D48D0" w:rsidRDefault="008D48D0" w:rsidP="008D48D0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отговаря за работата на щатния  и хонорувания персонал;</w:t>
      </w:r>
    </w:p>
    <w:p w:rsidR="008D48D0" w:rsidRDefault="008D48D0" w:rsidP="008D48D0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представлява читалището заедно и поотделно с председателя.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26. /1/ Проверителната комисия се състои от трима членове, избрани за срок до 3 години.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Членове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/3/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/4/ При констатирани нарушения Проверителната комисия  уведомява общото събрание на читалището, а при данни за извършено престъпление – и органите на прокуратурата.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/5/ Председателят на Проверителната комисия се избира от Общото събрание.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26. Не могат да бъдат избирани за членове на Настоятелството и на Проверителната комисия, и за секретари, лица, които са осъждани на лишаване от свобода за умишлени престъпления от общ характер.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27. Членовете на Настоятелството, включително Председателя и Секретаря,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Глава  шеста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ИМУЩЕСТВО И ФИНАНСИРАНЕ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28. Собствена материална база, дарена на читалището или придобита със средства от собствена дейност, и от други вещни права, вземания, ценни книжа, и други права и задължения, регламентирани от закона.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29. Читалището набира средства от следните източници:</w:t>
      </w:r>
    </w:p>
    <w:p w:rsidR="008D48D0" w:rsidRDefault="008D48D0" w:rsidP="008D48D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членски внос;</w:t>
      </w:r>
    </w:p>
    <w:p w:rsidR="008D48D0" w:rsidRDefault="008D48D0" w:rsidP="008D48D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културно – просветна и информационна дейност;</w:t>
      </w:r>
    </w:p>
    <w:p w:rsidR="008D48D0" w:rsidRDefault="008D48D0" w:rsidP="008D48D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субсидии от държавния и общинския бюджети;</w:t>
      </w:r>
    </w:p>
    <w:p w:rsidR="008D48D0" w:rsidRDefault="008D48D0" w:rsidP="008D48D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наеми от движимо и недвижимо имущество;</w:t>
      </w:r>
    </w:p>
    <w:p w:rsidR="008D48D0" w:rsidRDefault="008D48D0" w:rsidP="008D48D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 приходи от стопанска дейност, предвидена в настоящия устав;</w:t>
      </w:r>
    </w:p>
    <w:p w:rsidR="008D48D0" w:rsidRDefault="008D48D0" w:rsidP="008D48D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дарения, спонсорства и завещания;</w:t>
      </w:r>
    </w:p>
    <w:p w:rsidR="008D48D0" w:rsidRDefault="008D48D0" w:rsidP="008D48D0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други приходи.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30. /1/. Читалището може да отчуждава недвижими вещи и да учредява ипотека върху тях.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Движими вещи могат да бъдат отчуждавани, залагани, бракувани или заменени с по – доброкачествени, само по решение на настоятелството.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31. Читалището няма право да предоставя собствено или ползвано от него имущество, възмездно или безвъзмездно: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1. за хазартни игри и нощни заведение;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2. 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3. за постоянно ползване от политически партии и организации;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4. на председателя, секретаря, членовете на настоятелството и проверителната комисия, включително и на членовете на техните семейства;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 за дейности, противоречащи на добрите нрави, национално самосъзнание и традиции.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32. Недвижимото и движимото имущество, собственост на читалището, както и приходите от него, не подлежат на принудително изпълнение, освен за вземания, произтичащи от трудови правоотношения.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33. Читалището няма да извършва стопанска дейност, която не е свързана с предмета на основните дейности, предвидени в настоящия Устав, и ще ползува приходите от нея само за постигане целите на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34. Читалището не разпределя печалба.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Глава седма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ПРЕКРАТЯВАНЕ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35. /1/ Читалището може да бъде прекратено по решение на Общото събрание, вписано в регистъра на юридическите лица с нестопанска цел. То може да бъде прекратено с ликвидация или по решение на окръжния съд, ако:</w:t>
      </w:r>
    </w:p>
    <w:p w:rsidR="008D48D0" w:rsidRDefault="008D48D0" w:rsidP="008D48D0">
      <w:pPr>
        <w:numPr>
          <w:ilvl w:val="0"/>
          <w:numId w:val="8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дейността му противоречи на закона, устава и добрите нрави;</w:t>
      </w:r>
    </w:p>
    <w:p w:rsidR="008D48D0" w:rsidRDefault="008D48D0" w:rsidP="008D48D0">
      <w:pPr>
        <w:numPr>
          <w:ilvl w:val="0"/>
          <w:numId w:val="8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имуществото му не се използва според целите и предмета на неговата дейност;</w:t>
      </w:r>
    </w:p>
    <w:p w:rsidR="008D48D0" w:rsidRDefault="008D48D0" w:rsidP="008D48D0">
      <w:pPr>
        <w:numPr>
          <w:ilvl w:val="0"/>
          <w:numId w:val="8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е налице трайна невъзможност читалището да действа или не развива дейност за период две години, за което министърът на културата изпраща сигнал до прокурора;</w:t>
      </w:r>
    </w:p>
    <w:p w:rsidR="008D48D0" w:rsidRDefault="008D48D0" w:rsidP="008D48D0">
      <w:pPr>
        <w:numPr>
          <w:ilvl w:val="0"/>
          <w:numId w:val="8"/>
        </w:num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не е учредено по законния ред;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   е обявено в несъстоятелност.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/2/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Глава осма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ДОПЪЛНИТЕЛНИ И ЗАКЛЮЧИТЕЛНИ РАЗПОРЕДБИ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37. Читалището има кръгъл печат с надпис: Народно читалище „СТЕФАН КАРАДЖА 2018” – гр. РУСЕ в средата – образа на Стефан Караджа.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38. Празник на читалището е 31 октомври – Деня на основаването на читалището.</w:t>
      </w:r>
    </w:p>
    <w:p w:rsidR="008D48D0" w:rsidRDefault="008D48D0" w:rsidP="008D48D0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Чл. 39. За всички неуредени в този устав положения се прилага Законът за народните читалища, обн. ДВ. бр. 89 от 22 октомври 1996 г. изм. ДВ.бр. 7 от 19 Януари 2018 г.</w:t>
      </w:r>
    </w:p>
    <w:p w:rsidR="00D75CDB" w:rsidRDefault="008D48D0" w:rsidP="00D75CDB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Настоящият устав бе приет на Учредителното събрание на НЧ „СТЕФАН КАРАДЖА 2018” – гр. РУСЕ на  31.10.2018 година.</w:t>
      </w:r>
    </w:p>
    <w:p w:rsidR="00D75CDB" w:rsidRDefault="00D75CDB" w:rsidP="00D75CDB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D75CDB" w:rsidRDefault="00D75CDB" w:rsidP="00D75CDB">
      <w:pPr>
        <w:shd w:val="clear" w:color="auto" w:fill="F6F6F6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3205B7" w:rsidRPr="00D75CDB" w:rsidRDefault="003205B7" w:rsidP="00D75CDB">
      <w:pPr>
        <w:shd w:val="clear" w:color="auto" w:fill="F6F6F6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3205B7">
        <w:rPr>
          <w:rFonts w:ascii="Times New Roman" w:hAnsi="Times New Roman" w:cs="Times New Roman"/>
          <w:sz w:val="28"/>
          <w:szCs w:val="28"/>
          <w:lang w:val="ru-RU"/>
        </w:rPr>
        <w:t>ОТЧЕТ</w:t>
      </w:r>
      <w:r w:rsidRPr="00B33595">
        <w:rPr>
          <w:rFonts w:ascii="Times New Roman" w:hAnsi="Times New Roman" w:cs="Times New Roman"/>
          <w:sz w:val="28"/>
          <w:szCs w:val="28"/>
        </w:rPr>
        <w:t xml:space="preserve"> ЗА ДЕЙНОСТТА</w:t>
      </w:r>
    </w:p>
    <w:p w:rsidR="003205B7" w:rsidRDefault="003205B7" w:rsidP="00D7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595">
        <w:rPr>
          <w:rFonts w:ascii="Times New Roman" w:hAnsi="Times New Roman" w:cs="Times New Roman"/>
          <w:sz w:val="28"/>
          <w:szCs w:val="28"/>
        </w:rPr>
        <w:t>НА НАРОДНО ЧИТАЛИЩЕ „СТЕФАН  КАРАДЖА  2018 РУСЕ”</w:t>
      </w:r>
    </w:p>
    <w:p w:rsidR="006437EF" w:rsidRPr="00B33595" w:rsidRDefault="00554782" w:rsidP="00D75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D75CDB" w:rsidRDefault="003205B7" w:rsidP="003205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205B7" w:rsidRPr="001D3605" w:rsidRDefault="003205B7" w:rsidP="003205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6F3441" w:rsidRPr="001D3605">
        <w:rPr>
          <w:rFonts w:ascii="Times New Roman" w:hAnsi="Times New Roman" w:cs="Times New Roman"/>
          <w:b/>
          <w:sz w:val="28"/>
          <w:szCs w:val="28"/>
          <w:u w:val="single"/>
        </w:rPr>
        <w:t>1.-ва Точка проведени мероприятия</w:t>
      </w:r>
      <w:r w:rsidRPr="001D3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</w:p>
    <w:p w:rsidR="00CC0039" w:rsidRPr="00217DDD" w:rsidRDefault="00CC0039" w:rsidP="00320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01-05.01.2019г. Сурвакарски  наричания </w:t>
      </w:r>
    </w:p>
    <w:p w:rsidR="003205B7" w:rsidRDefault="003205B7" w:rsidP="00320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DDD">
        <w:rPr>
          <w:rFonts w:ascii="Times New Roman" w:eastAsiaTheme="minorHAnsi" w:hAnsi="Times New Roman" w:cs="Times New Roman"/>
          <w:sz w:val="28"/>
          <w:szCs w:val="28"/>
          <w:lang w:eastAsia="en-US"/>
        </w:rPr>
        <w:t>14.02.2019г. Тържествено зарязване  на лозите в църквата „Свето Възнесение” и провеждане на народният празник „Трифон Зарезан”</w:t>
      </w:r>
    </w:p>
    <w:p w:rsidR="006C3566" w:rsidRDefault="00F50F6B" w:rsidP="003205B7">
      <w:hyperlink r:id="rId8" w:history="1">
        <w:r w:rsidR="006C3566">
          <w:rPr>
            <w:rStyle w:val="a3"/>
          </w:rPr>
          <w:t>https://rousse.info/%D1%87%D0%BB%D0%B5%D0%BD%D0%BE%D0%B2%D0%B5-%D0%BD%D0%B0-%D0%BD%D0%B0%D1%80%D0%BE%D0%B4%D0%BD%D0%BE-%D1%87%D0%B8%D1%82%D0%B0%D0%BB%D0%B8%D1%89%D0%B5-%D1%81%D1%82%D0%B5%D1%84%D0%B0%D0%BD-%D0%BA%D0%B0/</w:t>
        </w:r>
      </w:hyperlink>
    </w:p>
    <w:p w:rsidR="006C3566" w:rsidRPr="00217DDD" w:rsidRDefault="006C3566" w:rsidP="00320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73E7">
        <w:rPr>
          <w:rFonts w:ascii="Times New Roman" w:hAnsi="Times New Roman" w:cs="Times New Roman"/>
          <w:sz w:val="28"/>
          <w:szCs w:val="28"/>
        </w:rPr>
        <w:t>20.02.2019г. Изложба на репродукции от</w:t>
      </w:r>
      <w:r w:rsidR="00C473E7" w:rsidRPr="00C473E7">
        <w:rPr>
          <w:rFonts w:ascii="Times New Roman" w:hAnsi="Times New Roman" w:cs="Times New Roman"/>
          <w:sz w:val="28"/>
          <w:szCs w:val="28"/>
        </w:rPr>
        <w:t xml:space="preserve"> руски художници свързани с освобождението на Русенския край</w:t>
      </w:r>
      <w:r w:rsidR="00B71C2A">
        <w:rPr>
          <w:rFonts w:ascii="Times New Roman" w:hAnsi="Times New Roman" w:cs="Times New Roman"/>
          <w:sz w:val="28"/>
          <w:szCs w:val="28"/>
        </w:rPr>
        <w:t xml:space="preserve"> съвместно с </w:t>
      </w:r>
      <w:r w:rsidR="00B71C2A">
        <w:rPr>
          <w:rFonts w:ascii="Times New Roman" w:eastAsiaTheme="minorHAnsi" w:hAnsi="Times New Roman" w:cs="Times New Roman"/>
          <w:sz w:val="28"/>
          <w:szCs w:val="28"/>
          <w:lang w:eastAsia="en-US"/>
        </w:rPr>
        <w:t>НД „Традиция” - Русе</w:t>
      </w:r>
    </w:p>
    <w:p w:rsidR="003205B7" w:rsidRPr="003205B7" w:rsidRDefault="003205B7" w:rsidP="003205B7">
      <w:pP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17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03.03.2019г.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17DDD">
        <w:rPr>
          <w:rFonts w:ascii="Times New Roman" w:eastAsiaTheme="minorHAnsi" w:hAnsi="Times New Roman" w:cs="Times New Roman"/>
          <w:sz w:val="28"/>
          <w:szCs w:val="28"/>
          <w:lang w:eastAsia="en-US"/>
        </w:rPr>
        <w:t>тбелязване на 141 години от освобождението на България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05B7" w:rsidRDefault="003205B7" w:rsidP="00320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5B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20.04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205B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2019г.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Пресъздаване на обичая „Лазаруване” с деца на учредители на читалището</w:t>
      </w:r>
      <w:r w:rsidR="00C47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годишнина от Априлското възстание.</w:t>
      </w:r>
    </w:p>
    <w:p w:rsidR="003205B7" w:rsidRDefault="003205B7" w:rsidP="00320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11.05.2019г. 179 години от рождението на патрона на читалището „Стефан Караджа”</w:t>
      </w:r>
    </w:p>
    <w:p w:rsidR="00C473E7" w:rsidRDefault="00C473E7" w:rsidP="00320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02.06.2019г. Отбелязахме деня на Ботев и загиналите за свободата на меморяла на 5-ти Полк </w:t>
      </w:r>
      <w:r w:rsidR="00B71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Съвместно със Съюза на Офицерите и сержантите от запаса и резерва</w:t>
      </w:r>
    </w:p>
    <w:p w:rsidR="00554782" w:rsidRDefault="0072303F" w:rsidP="0055478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03.07.2019г.  Казахстан,  нашата представителка Димана Дончева спечели първо място на международният конкурс „Шат</w:t>
      </w:r>
      <w:r w:rsidR="00DF4F4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ък”</w:t>
      </w:r>
      <w:r w:rsidR="0055478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F4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4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4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успяхме да </w:t>
      </w:r>
      <w:r w:rsidR="0055478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осигурим финансиране чрез Фондация” Русе град на свободния дух” за пътуването на даровитото момиче.</w:t>
      </w:r>
    </w:p>
    <w:p w:rsidR="00554782" w:rsidRDefault="00554782" w:rsidP="00320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782">
        <w:t xml:space="preserve"> </w:t>
      </w:r>
      <w:hyperlink r:id="rId9" w:history="1">
        <w:r>
          <w:rPr>
            <w:rStyle w:val="a3"/>
          </w:rPr>
          <w:t>https://utroruse.com/article/761003/</w:t>
        </w:r>
      </w:hyperlink>
    </w:p>
    <w:p w:rsidR="00C473E7" w:rsidRDefault="00C473E7" w:rsidP="00320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30.07.2019г. За</w:t>
      </w:r>
      <w:r w:rsidR="00B71C2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дно </w:t>
      </w:r>
      <w:r w:rsidR="00B71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B71C2A" w:rsidRPr="00B71C2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B71C2A">
        <w:rPr>
          <w:rFonts w:ascii="Times New Roman" w:eastAsiaTheme="minorHAnsi" w:hAnsi="Times New Roman" w:cs="Times New Roman"/>
          <w:sz w:val="28"/>
          <w:szCs w:val="28"/>
          <w:lang w:eastAsia="en-US"/>
        </w:rPr>
        <w:t>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1C2A">
        <w:rPr>
          <w:rFonts w:ascii="Times New Roman" w:eastAsiaTheme="minorHAnsi" w:hAnsi="Times New Roman" w:cs="Times New Roman"/>
          <w:sz w:val="28"/>
          <w:szCs w:val="28"/>
          <w:lang w:eastAsia="en-US"/>
        </w:rPr>
        <w:t>„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Традиция</w:t>
      </w:r>
      <w:r w:rsidR="00B71C2A">
        <w:rPr>
          <w:rFonts w:ascii="Times New Roman" w:eastAsiaTheme="minorHAnsi" w:hAnsi="Times New Roman" w:cs="Times New Roman"/>
          <w:sz w:val="28"/>
          <w:szCs w:val="28"/>
          <w:lang w:eastAsia="en-US"/>
        </w:rPr>
        <w:t>”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B71C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1C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общо градско честване на 151 години от гибелта н</w:t>
      </w:r>
      <w:r w:rsidR="006F344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71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Стефан Караджа патрон на читалището уважено от представители на община Русе и Областна управа Русе</w:t>
      </w:r>
    </w:p>
    <w:p w:rsidR="00B71C2A" w:rsidRPr="00B33595" w:rsidRDefault="00F50F6B" w:rsidP="003205B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r w:rsidR="00B71C2A">
          <w:rPr>
            <w:rStyle w:val="a3"/>
          </w:rPr>
          <w:t>https://www.briag.bg/rusenci-se-pokloniha-na-karadjata-snimki</w:t>
        </w:r>
      </w:hyperlink>
    </w:p>
    <w:p w:rsidR="003205B7" w:rsidRPr="006F3441" w:rsidRDefault="00687563" w:rsidP="003205B7">
      <w:pP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11.08.2019. Съвместен проект с Клуб на пенсионера номер 4 към Съюз на пенсионерите 2004г. за бита и носиите.</w:t>
      </w:r>
    </w:p>
    <w:p w:rsidR="006F3441" w:rsidRPr="00BA1355" w:rsidRDefault="006F3441" w:rsidP="003205B7">
      <w:pP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6F344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06.09.2019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Денят на Съединението на България и кратък поход по пътя на Чевеноводската чета.</w:t>
      </w:r>
    </w:p>
    <w:p w:rsidR="00BA1355" w:rsidRPr="0091167E" w:rsidRDefault="00BA1355" w:rsidP="00BA13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546A">
        <w:rPr>
          <w:rFonts w:ascii="Times New Roman" w:hAnsi="Times New Roman" w:cs="Times New Roman"/>
          <w:sz w:val="28"/>
          <w:szCs w:val="28"/>
        </w:rPr>
        <w:t>31.</w:t>
      </w:r>
      <w:r w:rsidRPr="00BA1355">
        <w:rPr>
          <w:rFonts w:ascii="Times New Roman" w:hAnsi="Times New Roman" w:cs="Times New Roman"/>
          <w:sz w:val="28"/>
          <w:szCs w:val="28"/>
          <w:lang w:val="ru-RU"/>
        </w:rPr>
        <w:t>10.2019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135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Годишно отчетно събрание и </w:t>
      </w:r>
      <w:r>
        <w:rPr>
          <w:rFonts w:ascii="Times New Roman" w:hAnsi="Times New Roman" w:cs="Times New Roman"/>
          <w:sz w:val="28"/>
          <w:szCs w:val="28"/>
        </w:rPr>
        <w:t>концерт  по случай  една годи</w:t>
      </w:r>
      <w:r w:rsidRPr="00BA1355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46A">
        <w:rPr>
          <w:rFonts w:ascii="Times New Roman" w:hAnsi="Times New Roman" w:cs="Times New Roman"/>
          <w:sz w:val="28"/>
          <w:szCs w:val="28"/>
        </w:rPr>
        <w:t>от основаване на читалището</w:t>
      </w:r>
      <w:r>
        <w:rPr>
          <w:rFonts w:ascii="Times New Roman" w:hAnsi="Times New Roman" w:cs="Times New Roman"/>
          <w:sz w:val="28"/>
          <w:szCs w:val="28"/>
        </w:rPr>
        <w:t>, което се проведе в  Зала „Изкуство” на Регионална библиотека Любен Каравелов</w:t>
      </w:r>
      <w:r w:rsidR="004D6DCA" w:rsidRPr="004D6D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115" w:rsidRDefault="00526115" w:rsidP="00BA1355">
      <w:pPr>
        <w:rPr>
          <w:rFonts w:ascii="Times New Roman" w:hAnsi="Times New Roman" w:cs="Times New Roman"/>
          <w:sz w:val="28"/>
          <w:szCs w:val="28"/>
        </w:rPr>
      </w:pPr>
      <w:r w:rsidRPr="005261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20-24.12.2019г. </w:t>
      </w:r>
      <w:r>
        <w:rPr>
          <w:rFonts w:ascii="Times New Roman" w:hAnsi="Times New Roman" w:cs="Times New Roman"/>
          <w:sz w:val="28"/>
          <w:szCs w:val="28"/>
        </w:rPr>
        <w:t xml:space="preserve"> Коледарски напеви и наричания с участието на деца на членове на читалището.</w:t>
      </w:r>
    </w:p>
    <w:p w:rsidR="00526115" w:rsidRPr="0091167E" w:rsidRDefault="00526115" w:rsidP="00BA13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16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2-ра точка </w:t>
      </w:r>
      <w:r w:rsidRPr="001D3605">
        <w:rPr>
          <w:rFonts w:ascii="Times New Roman" w:hAnsi="Times New Roman" w:cs="Times New Roman"/>
          <w:b/>
          <w:sz w:val="28"/>
          <w:szCs w:val="28"/>
          <w:u w:val="single"/>
        </w:rPr>
        <w:t>финансово</w:t>
      </w:r>
      <w:r w:rsidRPr="009116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състояние </w:t>
      </w:r>
    </w:p>
    <w:p w:rsidR="00526115" w:rsidRDefault="00526115" w:rsidP="00BA13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Събраните средства през годината са по три </w:t>
      </w:r>
      <w:r w:rsidR="009B1E09">
        <w:rPr>
          <w:rFonts w:ascii="Times New Roman" w:hAnsi="Times New Roman" w:cs="Times New Roman"/>
          <w:sz w:val="28"/>
          <w:szCs w:val="28"/>
          <w:u w:val="single"/>
        </w:rPr>
        <w:t>направления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6115" w:rsidRPr="001D3605" w:rsidRDefault="00526115" w:rsidP="001D36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D3605">
        <w:rPr>
          <w:rFonts w:ascii="Times New Roman" w:hAnsi="Times New Roman" w:cs="Times New Roman"/>
          <w:sz w:val="28"/>
          <w:szCs w:val="28"/>
          <w:u w:val="single"/>
        </w:rPr>
        <w:t xml:space="preserve">Членски внос </w:t>
      </w:r>
    </w:p>
    <w:p w:rsidR="0091167E" w:rsidRPr="001D3605" w:rsidRDefault="0091167E" w:rsidP="001D36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D3605">
        <w:rPr>
          <w:rFonts w:ascii="Times New Roman" w:hAnsi="Times New Roman" w:cs="Times New Roman"/>
          <w:sz w:val="28"/>
          <w:szCs w:val="28"/>
          <w:u w:val="single"/>
        </w:rPr>
        <w:t>Дарени</w:t>
      </w:r>
      <w:r w:rsidR="001D3605" w:rsidRPr="001D3605">
        <w:rPr>
          <w:rFonts w:ascii="Times New Roman" w:hAnsi="Times New Roman" w:cs="Times New Roman"/>
          <w:sz w:val="28"/>
          <w:szCs w:val="28"/>
          <w:u w:val="single"/>
          <w:lang w:val="ru-RU"/>
        </w:rPr>
        <w:t>я</w:t>
      </w:r>
      <w:r w:rsidR="00D172C8">
        <w:rPr>
          <w:rFonts w:ascii="Times New Roman" w:hAnsi="Times New Roman" w:cs="Times New Roman"/>
          <w:sz w:val="28"/>
          <w:szCs w:val="28"/>
          <w:u w:val="single"/>
          <w:lang w:val="ru-RU"/>
        </w:rPr>
        <w:t>- 1 брой на стойн</w:t>
      </w:r>
      <w:r w:rsidR="009B1E0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172C8">
        <w:rPr>
          <w:rFonts w:ascii="Times New Roman" w:hAnsi="Times New Roman" w:cs="Times New Roman"/>
          <w:sz w:val="28"/>
          <w:szCs w:val="28"/>
          <w:u w:val="single"/>
          <w:lang w:val="ru-RU"/>
        </w:rPr>
        <w:t>ст 100лв. по банков път  от Славина Ованес Чивиджан</w:t>
      </w:r>
      <w:r w:rsidR="009B1E09">
        <w:rPr>
          <w:rFonts w:ascii="Times New Roman" w:hAnsi="Times New Roman" w:cs="Times New Roman"/>
          <w:sz w:val="28"/>
          <w:szCs w:val="28"/>
          <w:u w:val="single"/>
          <w:lang w:val="ru-RU"/>
        </w:rPr>
        <w:t>, д</w:t>
      </w:r>
      <w:r w:rsidR="00D172C8">
        <w:rPr>
          <w:rFonts w:ascii="Times New Roman" w:hAnsi="Times New Roman" w:cs="Times New Roman"/>
          <w:sz w:val="28"/>
          <w:szCs w:val="28"/>
          <w:u w:val="single"/>
          <w:lang w:val="ru-RU"/>
        </w:rPr>
        <w:t>арението е</w:t>
      </w:r>
      <w:r w:rsidR="00D172C8" w:rsidRPr="009B1E09">
        <w:rPr>
          <w:rFonts w:ascii="Times New Roman" w:hAnsi="Times New Roman" w:cs="Times New Roman"/>
          <w:sz w:val="28"/>
          <w:szCs w:val="28"/>
          <w:u w:val="single"/>
        </w:rPr>
        <w:t xml:space="preserve"> целево</w:t>
      </w:r>
      <w:r w:rsidR="00D172C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 обслужване на банковата сметка</w:t>
      </w:r>
    </w:p>
    <w:p w:rsidR="00526115" w:rsidRDefault="00526115" w:rsidP="001D36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D3605">
        <w:rPr>
          <w:rFonts w:ascii="Times New Roman" w:hAnsi="Times New Roman" w:cs="Times New Roman"/>
          <w:sz w:val="28"/>
          <w:szCs w:val="28"/>
          <w:u w:val="single"/>
        </w:rPr>
        <w:t xml:space="preserve">Сумата получена по </w:t>
      </w:r>
      <w:r w:rsidR="001D3605" w:rsidRPr="001D3605">
        <w:rPr>
          <w:rFonts w:ascii="Times New Roman" w:hAnsi="Times New Roman" w:cs="Times New Roman"/>
          <w:sz w:val="28"/>
          <w:szCs w:val="28"/>
          <w:u w:val="single"/>
        </w:rPr>
        <w:t>договора за Грант  от Фондация „Русе -</w:t>
      </w:r>
      <w:r w:rsidRPr="001D3605">
        <w:rPr>
          <w:rFonts w:ascii="Times New Roman" w:hAnsi="Times New Roman" w:cs="Times New Roman"/>
          <w:sz w:val="28"/>
          <w:szCs w:val="28"/>
          <w:u w:val="single"/>
        </w:rPr>
        <w:t xml:space="preserve">град на </w:t>
      </w:r>
      <w:r w:rsidR="009B1E09" w:rsidRPr="001D3605">
        <w:rPr>
          <w:rFonts w:ascii="Times New Roman" w:hAnsi="Times New Roman" w:cs="Times New Roman"/>
          <w:sz w:val="28"/>
          <w:szCs w:val="28"/>
          <w:u w:val="single"/>
        </w:rPr>
        <w:t>свободния</w:t>
      </w:r>
      <w:r w:rsidRPr="001D3605">
        <w:rPr>
          <w:rFonts w:ascii="Times New Roman" w:hAnsi="Times New Roman" w:cs="Times New Roman"/>
          <w:sz w:val="28"/>
          <w:szCs w:val="28"/>
          <w:u w:val="single"/>
        </w:rPr>
        <w:t xml:space="preserve"> дух</w:t>
      </w:r>
      <w:r w:rsidR="001D3605" w:rsidRPr="001D3605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1D360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172C8">
        <w:rPr>
          <w:rFonts w:ascii="Times New Roman" w:hAnsi="Times New Roman" w:cs="Times New Roman"/>
          <w:sz w:val="28"/>
          <w:szCs w:val="28"/>
          <w:u w:val="single"/>
        </w:rPr>
        <w:t>-11</w:t>
      </w:r>
      <w:r w:rsidR="00344BD7">
        <w:rPr>
          <w:rFonts w:ascii="Times New Roman" w:hAnsi="Times New Roman" w:cs="Times New Roman"/>
          <w:sz w:val="28"/>
          <w:szCs w:val="28"/>
          <w:u w:val="single"/>
        </w:rPr>
        <w:t>15,39</w:t>
      </w:r>
    </w:p>
    <w:p w:rsidR="001D3605" w:rsidRPr="00D172C8" w:rsidRDefault="001D3605" w:rsidP="001D3605">
      <w:pPr>
        <w:rPr>
          <w:rFonts w:ascii="Times New Roman" w:hAnsi="Times New Roman" w:cs="Times New Roman"/>
          <w:sz w:val="28"/>
          <w:szCs w:val="28"/>
        </w:rPr>
      </w:pPr>
    </w:p>
    <w:p w:rsidR="001D3605" w:rsidRPr="00D172C8" w:rsidRDefault="001D3605" w:rsidP="001D3605">
      <w:pPr>
        <w:rPr>
          <w:rFonts w:ascii="Times New Roman" w:hAnsi="Times New Roman" w:cs="Times New Roman"/>
          <w:sz w:val="28"/>
          <w:szCs w:val="28"/>
        </w:rPr>
      </w:pPr>
    </w:p>
    <w:p w:rsidR="00526115" w:rsidRPr="00526115" w:rsidRDefault="00526115" w:rsidP="00D172C8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526115" w:rsidRPr="00526115" w:rsidRDefault="00526115" w:rsidP="00BA13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5605" w:rsidRPr="00B555C4" w:rsidRDefault="00D75CDB" w:rsidP="00BA5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2540" cy="8924925"/>
            <wp:effectExtent l="19050" t="0" r="4460" b="0"/>
            <wp:docPr id="4" name="Картина 4" descr="C:\Users\ASUS\AppData\Local\Temp\Rar$DIa0.731\Scan_20200424_0948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Temp\Rar$DIa0.731\Scan_20200424_094848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76" cy="892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BA5605" w:rsidRPr="00544F7D" w:rsidTr="00DB07D4">
        <w:tc>
          <w:tcPr>
            <w:tcW w:w="10606" w:type="dxa"/>
          </w:tcPr>
          <w:p w:rsidR="00BA5605" w:rsidRPr="00D55412" w:rsidRDefault="00BA5605" w:rsidP="00DB07D4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0</wp:posOffset>
                  </wp:positionV>
                  <wp:extent cx="1330960" cy="1400175"/>
                  <wp:effectExtent l="38100" t="0" r="21590" b="428625"/>
                  <wp:wrapSquare wrapText="bothSides"/>
                  <wp:docPr id="12" name="Картина 1" descr="C:\Users\ASUS\Desktop\Нова папка (4)\печа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Нова папка (4)\печа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4001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44F7D">
              <w:rPr>
                <w:sz w:val="24"/>
                <w:szCs w:val="24"/>
              </w:rPr>
              <w:t xml:space="preserve">  </w:t>
            </w:r>
            <w:r w:rsidRPr="00544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НАРОДНО ЧИТАЛИЩЕ „СТЕФАН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44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КАРАДЖА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44F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2018 РУСЕ” </w:t>
            </w:r>
          </w:p>
          <w:p w:rsidR="00BA5605" w:rsidRDefault="00BA5605" w:rsidP="00DB0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BA5605" w:rsidRDefault="00BA5605" w:rsidP="00DB07D4">
            <w:pPr>
              <w:rPr>
                <w:b/>
                <w:sz w:val="24"/>
                <w:szCs w:val="24"/>
              </w:rPr>
            </w:pPr>
          </w:p>
          <w:p w:rsidR="00BA5605" w:rsidRPr="00E05EDD" w:rsidRDefault="00BA5605" w:rsidP="00DB07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E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r w:rsidRPr="00E05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stefankaradja2018_ruse@abv.bg</w:t>
            </w:r>
            <w:r w:rsidRPr="00E05E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0889/69-85-05</w:t>
            </w:r>
          </w:p>
          <w:p w:rsidR="00BA5605" w:rsidRPr="00544F7D" w:rsidRDefault="00F50F6B" w:rsidP="00DB07D4">
            <w:pPr>
              <w:spacing w:before="240"/>
              <w:rPr>
                <w:sz w:val="24"/>
                <w:szCs w:val="24"/>
              </w:rPr>
            </w:pPr>
            <w:r w:rsidRPr="00F50F6B">
              <w:rPr>
                <w:rFonts w:ascii="Times New Roman" w:hAnsi="Times New Roman" w:cs="Times New Roman"/>
                <w:i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35pt;margin-top:4.55pt;width:393.15pt;height:.05pt;z-index:251663360" o:connectortype="straight"/>
              </w:pict>
            </w:r>
          </w:p>
        </w:tc>
      </w:tr>
    </w:tbl>
    <w:p w:rsidR="00BA5605" w:rsidRDefault="00BA5605" w:rsidP="00BA5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</w:t>
      </w:r>
      <w:r w:rsidR="00D55412">
        <w:rPr>
          <w:rFonts w:ascii="Times New Roman" w:hAnsi="Times New Roman" w:cs="Times New Roman"/>
          <w:b/>
          <w:sz w:val="28"/>
          <w:szCs w:val="28"/>
        </w:rPr>
        <w:t>ПЛАН-ПРОЕКТ ЗА 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55412" w:rsidRDefault="00554782" w:rsidP="00BA5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Плана е индикативен с оглед постоянно пристигащите покани за изяви и читалищни конкурси както и съвместната работа с местните институции.</w:t>
      </w:r>
    </w:p>
    <w:p w:rsidR="00D55412" w:rsidRDefault="00D55412" w:rsidP="00BA5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605" w:rsidRPr="003E49D1" w:rsidRDefault="00BA5605" w:rsidP="00BA5605">
      <w:pPr>
        <w:spacing w:before="240" w:after="0"/>
      </w:pPr>
    </w:p>
    <w:tbl>
      <w:tblPr>
        <w:tblStyle w:val="a4"/>
        <w:tblW w:w="0" w:type="auto"/>
        <w:tblLook w:val="04A0"/>
      </w:tblPr>
      <w:tblGrid>
        <w:gridCol w:w="1882"/>
        <w:gridCol w:w="7406"/>
      </w:tblGrid>
      <w:tr w:rsidR="00D55412" w:rsidRPr="0036546A" w:rsidTr="00665836">
        <w:trPr>
          <w:trHeight w:val="1039"/>
        </w:trPr>
        <w:tc>
          <w:tcPr>
            <w:tcW w:w="1963" w:type="dxa"/>
          </w:tcPr>
          <w:p w:rsidR="00D55412" w:rsidRDefault="00D55412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Януари</w:t>
            </w:r>
          </w:p>
          <w:p w:rsidR="00D55412" w:rsidRDefault="00D55412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836" w:rsidRDefault="00665836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836" w:rsidRPr="0036546A" w:rsidRDefault="00665836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D55412" w:rsidRPr="00665836" w:rsidRDefault="00665836" w:rsidP="00DB07D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1-5. </w:t>
            </w:r>
            <w:r w:rsidRPr="00665836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Сурвакарски наричания за здраве</w:t>
            </w:r>
          </w:p>
          <w:p w:rsidR="00665836" w:rsidRDefault="00665836" w:rsidP="00665836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6.</w:t>
            </w:r>
            <w:r w:rsidRPr="00665836">
              <w:rPr>
                <w:rFonts w:ascii="Times New Roman" w:eastAsiaTheme="minorHAnsi" w:hAnsi="Times New Roman" w:cs="Times New Roman"/>
                <w:sz w:val="28"/>
                <w:szCs w:val="28"/>
              </w:rPr>
              <w:t>Богоявление –Кадена вечеря</w:t>
            </w:r>
          </w:p>
          <w:p w:rsidR="00554782" w:rsidRPr="00665836" w:rsidRDefault="00554782" w:rsidP="00665836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Февруари</w:t>
            </w:r>
          </w:p>
        </w:tc>
        <w:tc>
          <w:tcPr>
            <w:tcW w:w="9025" w:type="dxa"/>
          </w:tcPr>
          <w:p w:rsidR="00BA5605" w:rsidRPr="0036546A" w:rsidRDefault="00BA5605" w:rsidP="00DB07D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E49D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14.</w:t>
            </w:r>
            <w:r w:rsidRPr="003654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Тържествено зарязване  на лозите в църквата „Свето Възнесение” и провеждане на народният празник „Трифон Зарезан”</w:t>
            </w:r>
          </w:p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>- Освобождението на Русе</w:t>
            </w:r>
            <w:r w:rsidR="00643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EF">
              <w:rPr>
                <w:rFonts w:ascii="Times New Roman" w:hAnsi="Times New Roman" w:cs="Times New Roman"/>
                <w:sz w:val="28"/>
                <w:szCs w:val="28"/>
              </w:rPr>
              <w:t>участие във възстановката по случаи 142 години от освобождението на Русе</w:t>
            </w: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025" w:type="dxa"/>
          </w:tcPr>
          <w:p w:rsidR="00BA5605" w:rsidRDefault="00BA5605" w:rsidP="00DB07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5605" w:rsidRPr="003E0A27" w:rsidRDefault="003E0A27" w:rsidP="003E0A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0A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605" w:rsidRPr="003E0A27">
              <w:rPr>
                <w:rFonts w:ascii="Times New Roman" w:hAnsi="Times New Roman" w:cs="Times New Roman"/>
                <w:sz w:val="28"/>
                <w:szCs w:val="28"/>
              </w:rPr>
              <w:t xml:space="preserve">Отбелязване на Освобождението на България- мероприятие с </w:t>
            </w:r>
            <w:r w:rsidR="00BA5605" w:rsidRPr="003E0A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изложба и музикални изпълнения на гайда</w:t>
            </w:r>
          </w:p>
          <w:p w:rsidR="003E0A27" w:rsidRPr="003E0A27" w:rsidRDefault="003E0A27" w:rsidP="003E0A27">
            <w:pPr>
              <w:rPr>
                <w:lang w:val="ru-RU"/>
              </w:rPr>
            </w:pPr>
          </w:p>
          <w:p w:rsidR="003E0A27" w:rsidRPr="003E0A27" w:rsidRDefault="003E0A27" w:rsidP="003E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Международен ден на жената-</w:t>
            </w:r>
            <w:r w:rsidR="006C35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за кар</w:t>
            </w:r>
            <w:r w:rsidR="006C3566" w:rsidRPr="006C35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E0A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ичка</w:t>
            </w: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Април</w:t>
            </w:r>
          </w:p>
        </w:tc>
        <w:tc>
          <w:tcPr>
            <w:tcW w:w="9025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>Включване в инициативите и възстановките свързани със  Априлското въстание – изложба на книги документи и факсимилета свързани с въстанието.</w:t>
            </w:r>
          </w:p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025" w:type="dxa"/>
          </w:tcPr>
          <w:p w:rsidR="003E0A27" w:rsidRDefault="00BA5605" w:rsidP="003E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A27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 xml:space="preserve"> години от рождението на Патрона на нашето </w:t>
            </w:r>
            <w:r w:rsidR="003E0A27"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  <w:p w:rsidR="00BA5605" w:rsidRDefault="00BA5605" w:rsidP="003E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 xml:space="preserve"> Стефан Караджа - български национален герой</w:t>
            </w:r>
            <w:r w:rsidR="003E0A27">
              <w:rPr>
                <w:rFonts w:ascii="Times New Roman" w:hAnsi="Times New Roman" w:cs="Times New Roman"/>
                <w:sz w:val="28"/>
                <w:szCs w:val="28"/>
              </w:rPr>
              <w:t>, моменти от живота му сказка от председателя на читалището.</w:t>
            </w:r>
          </w:p>
          <w:p w:rsidR="003E0A27" w:rsidRPr="0036546A" w:rsidRDefault="003E0A27" w:rsidP="003E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Включване в общоградското шествие по случаи деня на Българската писменост и култура</w:t>
            </w: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Юни</w:t>
            </w:r>
          </w:p>
        </w:tc>
        <w:tc>
          <w:tcPr>
            <w:tcW w:w="9025" w:type="dxa"/>
          </w:tcPr>
          <w:p w:rsidR="00BA5605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05" w:rsidRPr="0036546A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02.</w:t>
            </w: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 xml:space="preserve"> Деня на Ботев и загиналите за свободата изложба книги от и за Ботев. </w:t>
            </w: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Юли</w:t>
            </w:r>
          </w:p>
        </w:tc>
        <w:tc>
          <w:tcPr>
            <w:tcW w:w="9025" w:type="dxa"/>
          </w:tcPr>
          <w:p w:rsidR="00BA5605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05" w:rsidRPr="0036546A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6437E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г.0т с</w:t>
            </w: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>лизането на Хаджи Димитър и Стефан Караджа вземане участие в тържествата в село Новград.</w:t>
            </w:r>
          </w:p>
          <w:p w:rsidR="00BA5605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05" w:rsidRPr="003E49D1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  <w:r w:rsidR="006437EF">
              <w:rPr>
                <w:rFonts w:ascii="Times New Roman" w:hAnsi="Times New Roman" w:cs="Times New Roman"/>
                <w:sz w:val="28"/>
                <w:szCs w:val="28"/>
              </w:rPr>
              <w:t xml:space="preserve"> 152</w:t>
            </w: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 xml:space="preserve">г. от гибелта на Стефан  Караджа общо градско честване организирано от читалището </w:t>
            </w: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025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>Откриване изложб</w:t>
            </w:r>
            <w:r w:rsidR="006437EF">
              <w:rPr>
                <w:rFonts w:ascii="Times New Roman" w:hAnsi="Times New Roman" w:cs="Times New Roman"/>
                <w:sz w:val="28"/>
                <w:szCs w:val="28"/>
              </w:rPr>
              <w:t>а на лични предмети на членовете на читалището, свързани с бита на българина от средата до края на миналия век</w:t>
            </w:r>
          </w:p>
          <w:p w:rsidR="00BA5605" w:rsidRPr="003E49D1" w:rsidRDefault="00BA5605" w:rsidP="00DB07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Септември</w:t>
            </w:r>
          </w:p>
        </w:tc>
        <w:tc>
          <w:tcPr>
            <w:tcW w:w="9025" w:type="dxa"/>
          </w:tcPr>
          <w:p w:rsidR="00BA5605" w:rsidRDefault="006437EF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Комитския събор в село Червена вода</w:t>
            </w:r>
            <w:r w:rsidR="00BA5605" w:rsidRPr="00365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A27" w:rsidRPr="0036546A" w:rsidRDefault="003E0A27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пътя на Червеноводската чета-изнесено мероприятие в покрайните на село Щръклево.</w:t>
            </w:r>
          </w:p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Октомври</w:t>
            </w:r>
          </w:p>
        </w:tc>
        <w:tc>
          <w:tcPr>
            <w:tcW w:w="9025" w:type="dxa"/>
          </w:tcPr>
          <w:p w:rsidR="00BA5605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05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>31.Празненство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-концерт </w:t>
            </w:r>
            <w:r w:rsidR="006437EF">
              <w:rPr>
                <w:rFonts w:ascii="Times New Roman" w:hAnsi="Times New Roman" w:cs="Times New Roman"/>
                <w:sz w:val="28"/>
                <w:szCs w:val="28"/>
              </w:rPr>
              <w:t xml:space="preserve"> по случай  годишнината </w:t>
            </w: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>от основаване на читалището</w:t>
            </w:r>
          </w:p>
          <w:p w:rsidR="00BA5605" w:rsidRPr="0036546A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Ноември</w:t>
            </w:r>
          </w:p>
        </w:tc>
        <w:tc>
          <w:tcPr>
            <w:tcW w:w="9025" w:type="dxa"/>
          </w:tcPr>
          <w:p w:rsidR="00BA5605" w:rsidRDefault="006437EF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605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6437EF">
              <w:rPr>
                <w:rFonts w:ascii="Times New Roman" w:hAnsi="Times New Roman" w:cs="Times New Roman"/>
                <w:sz w:val="28"/>
                <w:szCs w:val="28"/>
              </w:rPr>
              <w:t>Ден на будителите-</w:t>
            </w:r>
          </w:p>
          <w:p w:rsidR="00BA5605" w:rsidRPr="0036546A" w:rsidRDefault="006437EF" w:rsidP="0064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Излагане на книги от и за нашите Будители</w:t>
            </w:r>
          </w:p>
        </w:tc>
      </w:tr>
      <w:tr w:rsidR="00BA5605" w:rsidRPr="0036546A" w:rsidTr="00DB07D4">
        <w:tc>
          <w:tcPr>
            <w:tcW w:w="1963" w:type="dxa"/>
          </w:tcPr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b/>
                <w:sz w:val="28"/>
                <w:szCs w:val="28"/>
              </w:rPr>
              <w:t>Декември</w:t>
            </w:r>
          </w:p>
        </w:tc>
        <w:tc>
          <w:tcPr>
            <w:tcW w:w="9025" w:type="dxa"/>
          </w:tcPr>
          <w:p w:rsidR="00BA5605" w:rsidRDefault="006437EF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06.Никулден- на брега на Дунав</w:t>
            </w:r>
          </w:p>
          <w:p w:rsidR="00BA5605" w:rsidRDefault="00BA5605" w:rsidP="00DB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  <w:r w:rsidR="00643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546A">
              <w:rPr>
                <w:rFonts w:ascii="Times New Roman" w:hAnsi="Times New Roman" w:cs="Times New Roman"/>
                <w:sz w:val="28"/>
                <w:szCs w:val="28"/>
              </w:rPr>
              <w:t>Коледарите- наричания за здраве и берекет коледуване и изложба на коледарски костюми.</w:t>
            </w:r>
          </w:p>
          <w:p w:rsidR="00BA5605" w:rsidRPr="0036546A" w:rsidRDefault="00BA5605" w:rsidP="00DB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5605" w:rsidRPr="003E49D1" w:rsidRDefault="00BA5605" w:rsidP="00BA5605">
      <w:pPr>
        <w:rPr>
          <w:rFonts w:ascii="Times New Roman" w:hAnsi="Times New Roman" w:cs="Times New Roman"/>
          <w:b/>
          <w:sz w:val="28"/>
          <w:szCs w:val="28"/>
        </w:rPr>
      </w:pPr>
    </w:p>
    <w:p w:rsidR="00CC0039" w:rsidRPr="00D55412" w:rsidRDefault="00CC0039" w:rsidP="00D7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12">
        <w:rPr>
          <w:rFonts w:ascii="Times New Roman" w:hAnsi="Times New Roman" w:cs="Times New Roman"/>
          <w:b/>
          <w:sz w:val="28"/>
          <w:szCs w:val="28"/>
        </w:rPr>
        <w:t>Настоятелство</w:t>
      </w:r>
    </w:p>
    <w:p w:rsidR="00CC0039" w:rsidRPr="00D55412" w:rsidRDefault="00CC0039" w:rsidP="00D7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12">
        <w:rPr>
          <w:rFonts w:ascii="Times New Roman" w:hAnsi="Times New Roman" w:cs="Times New Roman"/>
          <w:sz w:val="28"/>
          <w:szCs w:val="28"/>
        </w:rPr>
        <w:t>МАРТИН АНГЕЛОВ КАЛЕНДЖИЕВ</w:t>
      </w:r>
      <w:r w:rsidRPr="00D55412">
        <w:rPr>
          <w:rFonts w:ascii="Times New Roman" w:hAnsi="Times New Roman" w:cs="Times New Roman"/>
          <w:sz w:val="28"/>
          <w:szCs w:val="28"/>
          <w:lang w:val="ru-RU"/>
        </w:rPr>
        <w:t>-Председа</w:t>
      </w:r>
      <w:r w:rsidRPr="00D55412">
        <w:rPr>
          <w:rFonts w:ascii="Times New Roman" w:hAnsi="Times New Roman" w:cs="Times New Roman"/>
          <w:sz w:val="28"/>
          <w:szCs w:val="28"/>
        </w:rPr>
        <w:t>тел</w:t>
      </w:r>
    </w:p>
    <w:p w:rsidR="00CC0039" w:rsidRPr="00D55412" w:rsidRDefault="00CC0039" w:rsidP="00D7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12">
        <w:rPr>
          <w:rFonts w:ascii="Times New Roman" w:hAnsi="Times New Roman" w:cs="Times New Roman"/>
          <w:sz w:val="28"/>
          <w:szCs w:val="28"/>
        </w:rPr>
        <w:t>ГЕОРГИ РАЙКОВ ГЕОРГИЕВ</w:t>
      </w:r>
    </w:p>
    <w:p w:rsidR="00CC0039" w:rsidRPr="00D55412" w:rsidRDefault="00CC0039" w:rsidP="00D7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12">
        <w:rPr>
          <w:rFonts w:ascii="Times New Roman" w:hAnsi="Times New Roman" w:cs="Times New Roman"/>
          <w:sz w:val="28"/>
          <w:szCs w:val="28"/>
        </w:rPr>
        <w:t>АНТОАНЕТА ИВАНОВА МОМЧИЛОВА</w:t>
      </w:r>
    </w:p>
    <w:p w:rsidR="00CC0039" w:rsidRPr="00D55412" w:rsidRDefault="00CC0039" w:rsidP="00D7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12">
        <w:rPr>
          <w:rFonts w:ascii="Times New Roman" w:hAnsi="Times New Roman" w:cs="Times New Roman"/>
          <w:sz w:val="28"/>
          <w:szCs w:val="28"/>
        </w:rPr>
        <w:t>СТЕФАН БОЙЧЕВ ИГНАТОВ</w:t>
      </w:r>
    </w:p>
    <w:p w:rsidR="00CC0039" w:rsidRPr="00D55412" w:rsidRDefault="00CC0039" w:rsidP="00D7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12">
        <w:rPr>
          <w:rFonts w:ascii="Times New Roman" w:hAnsi="Times New Roman" w:cs="Times New Roman"/>
          <w:sz w:val="28"/>
          <w:szCs w:val="28"/>
        </w:rPr>
        <w:t>ИЛИАН ИВАНОВ ЙОРДАНОВ</w:t>
      </w:r>
    </w:p>
    <w:p w:rsidR="00CC0039" w:rsidRPr="00D55412" w:rsidRDefault="00CC0039" w:rsidP="00D7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12">
        <w:rPr>
          <w:rFonts w:ascii="Times New Roman" w:hAnsi="Times New Roman" w:cs="Times New Roman"/>
          <w:b/>
          <w:sz w:val="28"/>
          <w:szCs w:val="28"/>
        </w:rPr>
        <w:t>ПРОВЕРИТЕЛНА КОМИСИЯ</w:t>
      </w:r>
    </w:p>
    <w:p w:rsidR="00CC0039" w:rsidRDefault="00CC0039" w:rsidP="00D75CDB">
      <w:pPr>
        <w:pStyle w:val="a5"/>
        <w:tabs>
          <w:tab w:val="left" w:pos="2215"/>
        </w:tabs>
        <w:ind w:left="2487"/>
        <w:rPr>
          <w:rFonts w:ascii="Times New Roman" w:hAnsi="Times New Roman" w:cs="Times New Roman"/>
          <w:sz w:val="28"/>
          <w:szCs w:val="28"/>
        </w:rPr>
      </w:pPr>
      <w:r w:rsidRPr="00D55412">
        <w:rPr>
          <w:rFonts w:ascii="Times New Roman" w:hAnsi="Times New Roman" w:cs="Times New Roman"/>
          <w:sz w:val="28"/>
          <w:szCs w:val="28"/>
        </w:rPr>
        <w:t xml:space="preserve">ИЛИЯ СИДЕРОВ ТОДОРОВ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5412">
        <w:rPr>
          <w:rFonts w:ascii="Times New Roman" w:hAnsi="Times New Roman" w:cs="Times New Roman"/>
          <w:sz w:val="28"/>
          <w:szCs w:val="28"/>
        </w:rPr>
        <w:t xml:space="preserve"> Председател</w:t>
      </w:r>
    </w:p>
    <w:p w:rsidR="00CC0039" w:rsidRPr="00D55412" w:rsidRDefault="00CC0039" w:rsidP="00D75CDB">
      <w:pPr>
        <w:pStyle w:val="a5"/>
        <w:tabs>
          <w:tab w:val="left" w:pos="2215"/>
        </w:tabs>
        <w:ind w:left="2487"/>
        <w:jc w:val="center"/>
        <w:rPr>
          <w:rFonts w:ascii="Times New Roman" w:hAnsi="Times New Roman" w:cs="Times New Roman"/>
          <w:sz w:val="28"/>
          <w:szCs w:val="28"/>
        </w:rPr>
      </w:pPr>
    </w:p>
    <w:p w:rsidR="00CC0039" w:rsidRDefault="00CC0039" w:rsidP="00D75CDB">
      <w:pPr>
        <w:pStyle w:val="a5"/>
        <w:tabs>
          <w:tab w:val="left" w:pos="2215"/>
        </w:tabs>
        <w:ind w:left="2487"/>
        <w:rPr>
          <w:rFonts w:ascii="Times New Roman" w:hAnsi="Times New Roman" w:cs="Times New Roman"/>
          <w:sz w:val="28"/>
          <w:szCs w:val="28"/>
        </w:rPr>
      </w:pPr>
      <w:r w:rsidRPr="00D55412">
        <w:rPr>
          <w:rFonts w:ascii="Times New Roman" w:hAnsi="Times New Roman" w:cs="Times New Roman"/>
          <w:sz w:val="28"/>
          <w:szCs w:val="28"/>
        </w:rPr>
        <w:t>ПАНАЙОТ ТИЦОВ ПАНАЙОТОВ</w:t>
      </w:r>
    </w:p>
    <w:p w:rsidR="00CC0039" w:rsidRDefault="00CC0039" w:rsidP="00D75CDB">
      <w:pPr>
        <w:pStyle w:val="a5"/>
        <w:tabs>
          <w:tab w:val="left" w:pos="2215"/>
        </w:tabs>
        <w:ind w:left="2487"/>
        <w:jc w:val="center"/>
        <w:rPr>
          <w:rFonts w:ascii="Times New Roman" w:hAnsi="Times New Roman" w:cs="Times New Roman"/>
          <w:sz w:val="28"/>
          <w:szCs w:val="28"/>
        </w:rPr>
      </w:pPr>
    </w:p>
    <w:p w:rsidR="00CC0039" w:rsidRPr="00D55412" w:rsidRDefault="00CC0039" w:rsidP="00D75CDB">
      <w:pPr>
        <w:pStyle w:val="a5"/>
        <w:tabs>
          <w:tab w:val="left" w:pos="2215"/>
        </w:tabs>
        <w:ind w:left="2487"/>
        <w:rPr>
          <w:rFonts w:ascii="Times New Roman" w:hAnsi="Times New Roman" w:cs="Times New Roman"/>
          <w:sz w:val="28"/>
          <w:szCs w:val="28"/>
        </w:rPr>
      </w:pPr>
      <w:r w:rsidRPr="00D55412">
        <w:rPr>
          <w:rFonts w:ascii="Times New Roman" w:hAnsi="Times New Roman" w:cs="Times New Roman"/>
          <w:sz w:val="28"/>
          <w:szCs w:val="28"/>
        </w:rPr>
        <w:t>ГЕОРГИ ВАСИЛЕВ ГЕНОВ</w:t>
      </w:r>
    </w:p>
    <w:p w:rsidR="00D75CDB" w:rsidRDefault="00D75CDB" w:rsidP="00D75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CDB" w:rsidRDefault="00D75CDB" w:rsidP="00D75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CDB" w:rsidRDefault="00D75CDB" w:rsidP="00D75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CDB" w:rsidRDefault="00D75CDB" w:rsidP="00D75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 Народно читалище </w:t>
      </w:r>
    </w:p>
    <w:p w:rsidR="00D75CDB" w:rsidRPr="00F76167" w:rsidRDefault="00D75CDB" w:rsidP="00D75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„Стефан Караджа  2018  Русе”</w:t>
      </w:r>
    </w:p>
    <w:p w:rsidR="00D75CDB" w:rsidRDefault="00D75CDB" w:rsidP="00D75C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МАРТИН КАЛЕНДЖИЕВ</w:t>
      </w:r>
    </w:p>
    <w:p w:rsidR="00110189" w:rsidRPr="00741410" w:rsidRDefault="00110189">
      <w:pPr>
        <w:rPr>
          <w:rFonts w:ascii="Times New Roman" w:hAnsi="Times New Roman" w:cs="Times New Roman"/>
        </w:rPr>
      </w:pPr>
    </w:p>
    <w:sectPr w:rsidR="00110189" w:rsidRPr="00741410" w:rsidSect="00B555C4">
      <w:headerReference w:type="defaul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5C" w:rsidRDefault="00B7035C" w:rsidP="00D75CDB">
      <w:pPr>
        <w:spacing w:after="0" w:line="240" w:lineRule="auto"/>
      </w:pPr>
      <w:r>
        <w:separator/>
      </w:r>
    </w:p>
  </w:endnote>
  <w:endnote w:type="continuationSeparator" w:id="1">
    <w:p w:rsidR="00B7035C" w:rsidRDefault="00B7035C" w:rsidP="00D7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5C" w:rsidRDefault="00B7035C" w:rsidP="00D75CDB">
      <w:pPr>
        <w:spacing w:after="0" w:line="240" w:lineRule="auto"/>
      </w:pPr>
      <w:r>
        <w:separator/>
      </w:r>
    </w:p>
  </w:footnote>
  <w:footnote w:type="continuationSeparator" w:id="1">
    <w:p w:rsidR="00B7035C" w:rsidRDefault="00B7035C" w:rsidP="00D7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C4" w:rsidRDefault="00B555C4">
    <w:pPr>
      <w:pStyle w:val="a8"/>
    </w:pPr>
    <w: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378"/>
    <w:multiLevelType w:val="multilevel"/>
    <w:tmpl w:val="F62E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7010"/>
    <w:multiLevelType w:val="multilevel"/>
    <w:tmpl w:val="BA7A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6448"/>
    <w:multiLevelType w:val="hybridMultilevel"/>
    <w:tmpl w:val="F2C64E20"/>
    <w:lvl w:ilvl="0" w:tplc="1E785F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5DDB"/>
    <w:multiLevelType w:val="multilevel"/>
    <w:tmpl w:val="AB30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C4207"/>
    <w:multiLevelType w:val="multilevel"/>
    <w:tmpl w:val="8E76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C5468"/>
    <w:multiLevelType w:val="multilevel"/>
    <w:tmpl w:val="1928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70327"/>
    <w:multiLevelType w:val="multilevel"/>
    <w:tmpl w:val="4628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42FFA"/>
    <w:multiLevelType w:val="hybridMultilevel"/>
    <w:tmpl w:val="219A91DC"/>
    <w:lvl w:ilvl="0" w:tplc="0402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7D7835EC"/>
    <w:multiLevelType w:val="multilevel"/>
    <w:tmpl w:val="BCD6E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1643C"/>
    <w:multiLevelType w:val="multilevel"/>
    <w:tmpl w:val="51C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8D0"/>
    <w:rsid w:val="00013380"/>
    <w:rsid w:val="00110189"/>
    <w:rsid w:val="001D3605"/>
    <w:rsid w:val="002B267F"/>
    <w:rsid w:val="003205B7"/>
    <w:rsid w:val="00344BD7"/>
    <w:rsid w:val="003A46AD"/>
    <w:rsid w:val="003E0A27"/>
    <w:rsid w:val="004114A9"/>
    <w:rsid w:val="004D6DCA"/>
    <w:rsid w:val="00526115"/>
    <w:rsid w:val="00554782"/>
    <w:rsid w:val="006437EF"/>
    <w:rsid w:val="00665836"/>
    <w:rsid w:val="00687563"/>
    <w:rsid w:val="006C3566"/>
    <w:rsid w:val="006F3441"/>
    <w:rsid w:val="006F4409"/>
    <w:rsid w:val="0072303F"/>
    <w:rsid w:val="00741410"/>
    <w:rsid w:val="008D48D0"/>
    <w:rsid w:val="0091167E"/>
    <w:rsid w:val="009B1E09"/>
    <w:rsid w:val="00B07C72"/>
    <w:rsid w:val="00B555C4"/>
    <w:rsid w:val="00B7035C"/>
    <w:rsid w:val="00B71C2A"/>
    <w:rsid w:val="00BA1355"/>
    <w:rsid w:val="00BA5605"/>
    <w:rsid w:val="00C30F48"/>
    <w:rsid w:val="00C473E7"/>
    <w:rsid w:val="00CC0039"/>
    <w:rsid w:val="00D172C8"/>
    <w:rsid w:val="00D34096"/>
    <w:rsid w:val="00D55412"/>
    <w:rsid w:val="00D7013C"/>
    <w:rsid w:val="00D75CDB"/>
    <w:rsid w:val="00DF4F44"/>
    <w:rsid w:val="00E22F86"/>
    <w:rsid w:val="00F50F6B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412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B1E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D75CDB"/>
  </w:style>
  <w:style w:type="paragraph" w:styleId="aa">
    <w:name w:val="footer"/>
    <w:basedOn w:val="a"/>
    <w:link w:val="ab"/>
    <w:uiPriority w:val="99"/>
    <w:semiHidden/>
    <w:unhideWhenUsed/>
    <w:rsid w:val="00D7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D75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sse.info/%D1%87%D0%BB%D0%B5%D0%BD%D0%BE%D0%B2%D0%B5-%D0%BD%D0%B0-%D0%BD%D0%B0%D1%80%D0%BE%D0%B4%D0%BD%D0%BE-%D1%87%D0%B8%D1%82%D0%B0%D0%BB%D0%B8%D1%89%D0%B5-%D1%81%D1%82%D0%B5%D1%84%D0%B0%D0%BD-%D0%BA%D0%B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iag.bg/rusenci-se-pokloniha-na-karadjata-snim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roruse.com/article/7610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682E-CD49-4976-A8CE-60614DA4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2018-10-31T13:42:00Z</dcterms:created>
  <dcterms:modified xsi:type="dcterms:W3CDTF">2020-04-26T13:51:00Z</dcterms:modified>
</cp:coreProperties>
</file>