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98" w:rsidRDefault="00914898" w:rsidP="00914898">
      <w:pPr>
        <w:jc w:val="center"/>
        <w:rPr>
          <w:b/>
          <w:sz w:val="40"/>
          <w:szCs w:val="40"/>
        </w:rPr>
      </w:pPr>
      <w:r w:rsidRPr="00E649DE">
        <w:rPr>
          <w:b/>
          <w:sz w:val="40"/>
          <w:szCs w:val="40"/>
        </w:rPr>
        <w:t>УСТАВ</w:t>
      </w:r>
      <w:r w:rsidRPr="00E649DE">
        <w:rPr>
          <w:b/>
          <w:sz w:val="40"/>
          <w:szCs w:val="40"/>
          <w:lang w:val="bg-BG"/>
        </w:rPr>
        <w:t xml:space="preserve"> НА</w:t>
      </w:r>
      <w:r w:rsidRPr="00E649DE">
        <w:rPr>
          <w:b/>
          <w:sz w:val="40"/>
          <w:szCs w:val="40"/>
        </w:rPr>
        <w:t xml:space="preserve"> Н.Ч”</w:t>
      </w:r>
      <w:r w:rsidRPr="00E649DE">
        <w:rPr>
          <w:b/>
          <w:sz w:val="40"/>
          <w:szCs w:val="40"/>
          <w:lang w:val="bg-BG"/>
        </w:rPr>
        <w:t xml:space="preserve"> ПРОБУДА 1930” С. ИЗГРЕВ </w:t>
      </w:r>
    </w:p>
    <w:p w:rsidR="00914898" w:rsidRPr="00E649DE" w:rsidRDefault="00914898" w:rsidP="00914898">
      <w:pPr>
        <w:jc w:val="center"/>
        <w:rPr>
          <w:b/>
          <w:sz w:val="40"/>
          <w:szCs w:val="40"/>
          <w:lang w:val="bg-BG"/>
        </w:rPr>
      </w:pPr>
      <w:r w:rsidRPr="00E649DE">
        <w:rPr>
          <w:b/>
          <w:sz w:val="40"/>
          <w:szCs w:val="40"/>
          <w:lang w:val="bg-BG"/>
        </w:rPr>
        <w:t>ОБЩ. ВЕНЕЦ ОБЛ. ШУМЕН</w:t>
      </w:r>
    </w:p>
    <w:p w:rsidR="00914898" w:rsidRPr="00377565" w:rsidRDefault="00914898" w:rsidP="00914898">
      <w:pPr>
        <w:jc w:val="center"/>
        <w:rPr>
          <w:b/>
          <w:lang w:val="bg-BG"/>
        </w:rPr>
      </w:pPr>
      <w:r w:rsidRPr="00377565">
        <w:rPr>
          <w:b/>
          <w:lang w:val="bg-BG"/>
        </w:rPr>
        <w:t>ГЛАВА ПЪРВА.ОБЩИ ПОЛОЖЕНИЯ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Чл.1Читалището е самоуправляваща се културно-просветна организация.Управлява се от читалищното настоятелство в тричленен състав,които се избира на всеки три години.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Чл.2Читалището не е политическа организация.Нейната дейност могат да участват всички граждани без ограничения за възраст за партийна естетическа и религиозна принадлежност.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Чл.3Читалището работи с тясно взаимодействие с учебни заведения,културни институти и организация като извършват културно-просветна работа.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Чл.4Читалището поддържа отношение на сътрудничество и координация с държавни органи и организации,на които законите влагат определени задължения.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ЧЛ.5Читалището може да се сдружава с други читалища на местно и национално равнище.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Чл.6Материално отговорни лица в читалището са :</w:t>
      </w:r>
    </w:p>
    <w:p w:rsidR="00914898" w:rsidRDefault="00914898" w:rsidP="0091489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Председател</w:t>
      </w:r>
    </w:p>
    <w:p w:rsidR="00914898" w:rsidRDefault="00914898" w:rsidP="0091489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Читалищен секретар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Щатния персонал на читалището е пряко подчинен на читалищното настоятелство и неговият председател.Заседанията на читалищното настоятелство се провежда на всеки три месеца 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Чл.7</w:t>
      </w:r>
      <w:r>
        <w:t xml:space="preserve"> 1</w:t>
      </w:r>
      <w:r>
        <w:rPr>
          <w:lang w:val="bg-BG"/>
        </w:rPr>
        <w:t>Читалището е юридическо лице по закон.То се представлява от председателя му или от упълномощеното лице.</w:t>
      </w:r>
    </w:p>
    <w:p w:rsidR="00914898" w:rsidRDefault="00914898" w:rsidP="00914898">
      <w:pPr>
        <w:jc w:val="center"/>
        <w:rPr>
          <w:lang w:val="bg-BG"/>
        </w:rPr>
      </w:pPr>
      <w:r w:rsidRPr="00377565">
        <w:rPr>
          <w:b/>
          <w:lang w:val="bg-BG"/>
        </w:rPr>
        <w:t>ГЛАВА ВТОРА.ЦЕЛИ И ЗАДАЧИ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Чл.8 Народното читалище:</w:t>
      </w:r>
    </w:p>
    <w:p w:rsidR="00914898" w:rsidRDefault="00914898" w:rsidP="00914898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Обогатява културния живот на населеното място  и свободното време на хората.</w:t>
      </w:r>
    </w:p>
    <w:p w:rsidR="00914898" w:rsidRDefault="00914898" w:rsidP="00914898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Допринася за укрепване на знанията и интереса към науката,изкуството и културата.</w:t>
      </w:r>
    </w:p>
    <w:p w:rsidR="00914898" w:rsidRDefault="00914898" w:rsidP="00914898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Поддържа и обогатява,развива народните обичаи и традиции.</w:t>
      </w:r>
    </w:p>
    <w:p w:rsidR="00914898" w:rsidRDefault="00914898" w:rsidP="00914898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Етническа търпимост и общочовешка нравственост.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Чл.9 Читалището осъществява своите цели и задачи чрез различни форми и средства като:</w:t>
      </w:r>
    </w:p>
    <w:p w:rsidR="00914898" w:rsidRDefault="00914898" w:rsidP="0091489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Общо достъпна библиотека.</w:t>
      </w:r>
    </w:p>
    <w:p w:rsidR="00914898" w:rsidRDefault="00914898" w:rsidP="0091489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Самодейни колективи,школи,кръжоци и курсове по интернет.</w:t>
      </w:r>
    </w:p>
    <w:p w:rsidR="00914898" w:rsidRDefault="00914898" w:rsidP="0091489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Клубове по интереси-за проучвателна и събирателна дейност в областта на фолклора,етнографията и </w:t>
      </w:r>
      <w:proofErr w:type="spellStart"/>
      <w:r>
        <w:rPr>
          <w:lang w:val="bg-BG"/>
        </w:rPr>
        <w:t>краеведението</w:t>
      </w:r>
      <w:proofErr w:type="spellEnd"/>
      <w:r>
        <w:rPr>
          <w:lang w:val="bg-BG"/>
        </w:rPr>
        <w:t>.</w:t>
      </w:r>
    </w:p>
    <w:p w:rsidR="00914898" w:rsidRDefault="00914898" w:rsidP="0091489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lastRenderedPageBreak/>
        <w:t>Концерти ,спектакли,изложби.</w:t>
      </w:r>
    </w:p>
    <w:p w:rsidR="00914898" w:rsidRDefault="00914898" w:rsidP="0091489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Празници и ритуали.</w:t>
      </w:r>
    </w:p>
    <w:p w:rsidR="00914898" w:rsidRDefault="00914898" w:rsidP="0091489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Други дейности в това число и чрез създаване на фирми и други.</w:t>
      </w:r>
    </w:p>
    <w:p w:rsidR="00914898" w:rsidRDefault="00914898" w:rsidP="00914898">
      <w:pPr>
        <w:pStyle w:val="ListParagraph"/>
        <w:jc w:val="center"/>
        <w:rPr>
          <w:b/>
          <w:lang w:val="bg-BG"/>
        </w:rPr>
      </w:pPr>
      <w:r w:rsidRPr="00AC23B9">
        <w:rPr>
          <w:b/>
          <w:lang w:val="bg-BG"/>
        </w:rPr>
        <w:t>ГЛАВА ТРЕТА.УЧРЕДЯВАНЕ И ЧЛЕНСТВО</w:t>
      </w:r>
    </w:p>
    <w:p w:rsidR="00914898" w:rsidRPr="00DD65B1" w:rsidRDefault="00914898" w:rsidP="00914898">
      <w:pPr>
        <w:rPr>
          <w:lang w:val="bg-BG"/>
        </w:rPr>
      </w:pPr>
      <w:r w:rsidRPr="00DD65B1">
        <w:rPr>
          <w:lang w:val="bg-BG"/>
        </w:rPr>
        <w:t>ЧЛ.10 Народно читалище се учредява в събрание,на което присъстват най малко 31 души.</w:t>
      </w:r>
    </w:p>
    <w:p w:rsidR="00914898" w:rsidRPr="00DD65B1" w:rsidRDefault="00914898" w:rsidP="00914898">
      <w:pPr>
        <w:rPr>
          <w:lang w:val="bg-BG"/>
        </w:rPr>
      </w:pPr>
      <w:r w:rsidRPr="00DD65B1">
        <w:rPr>
          <w:lang w:val="bg-BG"/>
        </w:rPr>
        <w:t>Чл.11 т.1Читалищните членове са :действителни,спомагателни почетни.</w:t>
      </w:r>
    </w:p>
    <w:p w:rsidR="00914898" w:rsidRDefault="00914898" w:rsidP="00914898">
      <w:pPr>
        <w:pStyle w:val="ListParagraph"/>
        <w:rPr>
          <w:lang w:val="bg-BG"/>
        </w:rPr>
      </w:pPr>
      <w:r>
        <w:rPr>
          <w:lang w:val="bg-BG"/>
        </w:rPr>
        <w:t xml:space="preserve">           Т.2 Действителни членове могат да бъдат навършили 18 години.</w:t>
      </w:r>
    </w:p>
    <w:p w:rsidR="00914898" w:rsidRDefault="00914898" w:rsidP="00914898">
      <w:pPr>
        <w:pStyle w:val="ListParagraph"/>
        <w:rPr>
          <w:lang w:val="bg-BG"/>
        </w:rPr>
      </w:pPr>
      <w:r>
        <w:rPr>
          <w:lang w:val="bg-BG"/>
        </w:rPr>
        <w:t xml:space="preserve">           Т.3 Спомагателни могат да бъдат лица под 18 години,те имат право на съвещателен глас.</w:t>
      </w:r>
    </w:p>
    <w:p w:rsidR="00914898" w:rsidRPr="00DD65B1" w:rsidRDefault="00914898" w:rsidP="00914898">
      <w:pPr>
        <w:rPr>
          <w:lang w:val="bg-BG"/>
        </w:rPr>
      </w:pPr>
      <w:r w:rsidRPr="00DD65B1">
        <w:rPr>
          <w:lang w:val="bg-BG"/>
        </w:rPr>
        <w:t>Чл.12 Действителни и почетните членове на читалището имат право :</w:t>
      </w:r>
    </w:p>
    <w:p w:rsidR="00914898" w:rsidRDefault="00914898" w:rsidP="00914898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Да избират и да бъдат избрани в ръководните му органи .</w:t>
      </w:r>
    </w:p>
    <w:p w:rsidR="00914898" w:rsidRDefault="00914898" w:rsidP="00914898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Да участват в обсъждането на всички въпроси от дейността на читалището.</w:t>
      </w:r>
    </w:p>
    <w:p w:rsidR="00914898" w:rsidRDefault="00914898" w:rsidP="00914898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Да получават информация за работа на ръководните органи</w:t>
      </w:r>
    </w:p>
    <w:p w:rsidR="00914898" w:rsidRDefault="00914898" w:rsidP="00914898">
      <w:pPr>
        <w:rPr>
          <w:lang w:val="bg-BG"/>
        </w:rPr>
      </w:pPr>
      <w:r w:rsidRPr="00DD65B1">
        <w:rPr>
          <w:lang w:val="bg-BG"/>
        </w:rPr>
        <w:t xml:space="preserve"> Чл.13 Членовете на читалището са длъжни:</w:t>
      </w:r>
    </w:p>
    <w:p w:rsidR="00914898" w:rsidRDefault="00914898" w:rsidP="00914898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Да спазва устава .</w:t>
      </w:r>
    </w:p>
    <w:p w:rsidR="00914898" w:rsidRDefault="00914898" w:rsidP="00914898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Да плащат установения членски внос.</w:t>
      </w:r>
    </w:p>
    <w:p w:rsidR="00914898" w:rsidRDefault="00914898" w:rsidP="00914898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Да пазят и да обогатяват читалищното имущество.</w:t>
      </w:r>
    </w:p>
    <w:p w:rsidR="00914898" w:rsidRDefault="00914898" w:rsidP="00914898">
      <w:pPr>
        <w:jc w:val="center"/>
        <w:rPr>
          <w:b/>
          <w:lang w:val="bg-BG"/>
        </w:rPr>
      </w:pPr>
      <w:r w:rsidRPr="00DD65B1">
        <w:rPr>
          <w:b/>
          <w:lang w:val="bg-BG"/>
        </w:rPr>
        <w:t>ГЛАВА ЧЕТВЪРТА.ОРГАНИ НА СОМОУПРАВЛЕНИЕ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ЧЛ.14 Органи на самоуправление на народните читалища са:</w:t>
      </w:r>
    </w:p>
    <w:p w:rsidR="00914898" w:rsidRDefault="00914898" w:rsidP="00914898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Общото събрание.</w:t>
      </w:r>
    </w:p>
    <w:p w:rsidR="00914898" w:rsidRDefault="00914898" w:rsidP="00914898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Читалищно настоятелство</w:t>
      </w:r>
    </w:p>
    <w:p w:rsidR="00914898" w:rsidRDefault="00914898" w:rsidP="00914898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Проверителна комисия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ЧЛ.15 т1 Висш орган на читалището е общото събрание на неговите членове.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 xml:space="preserve">           Т2. Общото събрание се свиква най-малко един път в годината,като отчетно и на всеки три години  ,като отчетно-изборно.Събранието е редовно ако на него присъстват по-вече от половината от действителните членове.Решенията се вземат със явно гласуване и обикновено с мнозинство.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 xml:space="preserve">          Т.3 Извънредно общо събрание се свиква по преценка на читалищното настоятелство,или по искане на проверителната комисия или на 1/3 от действителните членове на читалището.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ЧЛ.16 Общото събрание има следните компетенции:</w:t>
      </w:r>
    </w:p>
    <w:p w:rsidR="00914898" w:rsidRDefault="00914898" w:rsidP="00914898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читалищния устав и решава основните въпроси за развитието на читалището.</w:t>
      </w:r>
    </w:p>
    <w:p w:rsidR="00914898" w:rsidRDefault="00914898" w:rsidP="00914898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lastRenderedPageBreak/>
        <w:t>Обсъжда и взема решение във връзка с отчета на читалищното настоятелство и докладва на проверителната комисия.</w:t>
      </w:r>
    </w:p>
    <w:p w:rsidR="00914898" w:rsidRDefault="00914898" w:rsidP="00914898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Утвърждава бюджета и щата на читалището.</w:t>
      </w:r>
    </w:p>
    <w:p w:rsidR="00914898" w:rsidRDefault="00914898" w:rsidP="00914898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Избира читалищно настоятелство и проверителна комисия.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ЧЛ.17 т.1Ръководен орган на читалището между общото събрание е читалищното настоятелство,което се избира за срок до три години и работи на обществени начела .Промени в неговия състав могат  да се правят на общите годишни  и на извънредни събрания на читалището.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 xml:space="preserve">            Т.2 Читалищното настоятелство провежда своите заседания най </w:t>
      </w:r>
      <w:r>
        <w:t>-</w:t>
      </w:r>
      <w:r>
        <w:rPr>
          <w:lang w:val="bg-BG"/>
        </w:rPr>
        <w:t>малко един път на тримесечие.Заседанието е редовно,когато на тях присъстват по-вече от членовете му.Решенията се вземат обикновено с мнозинство.</w:t>
      </w:r>
    </w:p>
    <w:p w:rsidR="00914898" w:rsidRDefault="00914898" w:rsidP="00914898">
      <w:r>
        <w:rPr>
          <w:lang w:val="bg-BG"/>
        </w:rPr>
        <w:t xml:space="preserve">            Т.3 Читалищното настоятелство има председател,членове,читалищен секретар .</w:t>
      </w:r>
    </w:p>
    <w:p w:rsidR="00914898" w:rsidRPr="0060260A" w:rsidRDefault="00914898" w:rsidP="00914898">
      <w:pPr>
        <w:rPr>
          <w:lang w:val="bg-BG"/>
        </w:rPr>
      </w:pPr>
      <w:r>
        <w:t xml:space="preserve">            </w:t>
      </w:r>
      <w:r>
        <w:rPr>
          <w:lang w:val="bg-BG"/>
        </w:rPr>
        <w:t>Т.4Читалището се представлява от председателя и секретаря заедно и по отделно.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ЧЛ.18 Компетенциите и задълженията на читалищното настоятелство са: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Да организира и направлява цялостната дейност на читалището,като запазва законите и се ръководи от устава,решенията на общото събрание и от собствените си решения.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Подготвя материалите за общото събрание.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Взема решение за назначаване и освобождаване на работещите в читалището и за сключване на договори с други физически и юридически лица.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Взема решение за материално и материално стимулиране на работещите в читалището.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Внася предложения в общинския съвет за поддържане,ремонт и обзавеждане на сградите за създаване на материални,финансови и кадрови услуги за развитие на дейността.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Взема решения за закриване на помощни стопански дейности.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Упражнява бюджета и щата на читалището.</w:t>
      </w:r>
    </w:p>
    <w:p w:rsidR="00914898" w:rsidRDefault="00914898" w:rsidP="00914898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Приема правилник за вътрешния ред на читалището.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ЧЛ.19 Председателя на читалището ръководи неговата дейност между заседанията на читалищното настоятелство,контролира работата на служителите .Заверява разходните документи,сключва договори и представлява читалището пред  Държавни обществени органи.В неговото отсъствие се замества от секретаря или друго упълномощено лице от</w:t>
      </w:r>
      <w:r w:rsidRPr="00CB0A7E">
        <w:rPr>
          <w:lang w:val="bg-BG"/>
        </w:rPr>
        <w:t xml:space="preserve"> </w:t>
      </w:r>
      <w:r>
        <w:rPr>
          <w:lang w:val="bg-BG"/>
        </w:rPr>
        <w:t xml:space="preserve"> читалищното настоятелство.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ЧЛ.20 Секретаря на читалището се избира от членовете на читалищното настоятелство.Той организира и непосредствено участва в изпълнението на решенията взети от общото събрание и от читалищното настоятелство,осигурява условия за развитие на дейността и оперативно ръководи работата на щатния и обслужващия персонал.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lastRenderedPageBreak/>
        <w:t>ЧЛ.21 Т.1Проверителната комисия прави текущи и годишни проверки на  законосъобразното изразходване на паричните средства и стоково-материалните ценности,както и за използването и поддържането на материално-техническата база.</w:t>
      </w:r>
    </w:p>
    <w:p w:rsidR="00914898" w:rsidRPr="00CB0A7E" w:rsidRDefault="00914898" w:rsidP="00914898">
      <w:pPr>
        <w:rPr>
          <w:lang w:val="bg-BG"/>
        </w:rPr>
      </w:pPr>
      <w:r>
        <w:rPr>
          <w:lang w:val="bg-BG"/>
        </w:rPr>
        <w:t xml:space="preserve">        Т.2 Документите от ревизиите се представят на читалищното настоятелство,а когато се установява нарушение съобщава се на съответните държавни органи.</w:t>
      </w:r>
    </w:p>
    <w:p w:rsidR="00914898" w:rsidRPr="00AC23B9" w:rsidRDefault="00914898" w:rsidP="00914898">
      <w:pPr>
        <w:pStyle w:val="ListParagraph"/>
        <w:rPr>
          <w:lang w:val="bg-BG"/>
        </w:rPr>
      </w:pPr>
    </w:p>
    <w:p w:rsidR="00914898" w:rsidRDefault="00914898" w:rsidP="00914898">
      <w:pPr>
        <w:jc w:val="center"/>
        <w:rPr>
          <w:b/>
          <w:lang w:val="bg-BG"/>
        </w:rPr>
      </w:pPr>
      <w:r>
        <w:rPr>
          <w:b/>
          <w:lang w:val="bg-BG"/>
        </w:rPr>
        <w:t>ГЛАВА ПЕТА.ФИНАНСОВА ДЕЙНОСТ И МАТЕРИАЛНА БАЗА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>Чл.22 т.1Народното читалище се финансира от републиканския бюджет,от бюджетите на народните съвети и от кметствата.</w:t>
      </w:r>
    </w:p>
    <w:p w:rsidR="00914898" w:rsidRDefault="00914898" w:rsidP="00914898">
      <w:pPr>
        <w:rPr>
          <w:lang w:val="bg-BG"/>
        </w:rPr>
      </w:pPr>
      <w:r>
        <w:rPr>
          <w:lang w:val="bg-BG"/>
        </w:rPr>
        <w:t xml:space="preserve">         Т.2 Народните читалища набират средства и от :</w:t>
      </w:r>
    </w:p>
    <w:p w:rsidR="00914898" w:rsidRDefault="00914898" w:rsidP="00914898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lang w:val="bg-BG"/>
        </w:rPr>
        <w:t>Членски внос 0,50лв.за деца и 1,00лв за възрастни</w:t>
      </w:r>
    </w:p>
    <w:p w:rsidR="00914898" w:rsidRDefault="00914898" w:rsidP="00914898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lang w:val="bg-BG"/>
        </w:rPr>
        <w:t>Платени културни услуги с участието на  собствени и гостуващи изпълнителни сътрудници.</w:t>
      </w:r>
    </w:p>
    <w:p w:rsidR="00914898" w:rsidRDefault="00914898" w:rsidP="00914898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lang w:val="bg-BG"/>
        </w:rPr>
        <w:t>Такси за участие в курсови и организирани от читалището или съвместно с други организации.</w:t>
      </w:r>
    </w:p>
    <w:p w:rsidR="00914898" w:rsidRDefault="00914898" w:rsidP="00914898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lang w:val="bg-BG"/>
        </w:rPr>
        <w:t>Помощи от стопански,обществени организации и движения.</w:t>
      </w:r>
    </w:p>
    <w:p w:rsidR="00914898" w:rsidRDefault="00914898" w:rsidP="00914898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lang w:val="bg-BG"/>
        </w:rPr>
        <w:t>Наеми от помещения и от друго имущество на читалището.</w:t>
      </w:r>
    </w:p>
    <w:p w:rsidR="00914898" w:rsidRDefault="00914898" w:rsidP="00914898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lang w:val="bg-BG"/>
        </w:rPr>
        <w:t>Дарения и завещания от български и чуждестранни,физически и юридически лица.</w:t>
      </w:r>
    </w:p>
    <w:p w:rsidR="00914898" w:rsidRDefault="00914898" w:rsidP="00914898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lang w:val="bg-BG"/>
        </w:rPr>
        <w:t>Други източници.</w:t>
      </w:r>
    </w:p>
    <w:p w:rsidR="00914898" w:rsidRDefault="00914898" w:rsidP="00914898">
      <w:pPr>
        <w:rPr>
          <w:lang w:val="bg-BG"/>
        </w:rPr>
      </w:pPr>
      <w:r w:rsidRPr="003A1F40">
        <w:rPr>
          <w:lang w:val="bg-BG"/>
        </w:rPr>
        <w:t>ЧЛ.23</w:t>
      </w:r>
      <w:r>
        <w:rPr>
          <w:lang w:val="bg-BG"/>
        </w:rPr>
        <w:t xml:space="preserve">  Разходите не бива да надвишават приходната част на бюджета.Единствен собственик и разпоредител на материално-техническата  и финансовите средства на читалището е читалищното настоятелство.</w:t>
      </w:r>
    </w:p>
    <w:p w:rsidR="00914898" w:rsidRDefault="00914898" w:rsidP="00914898">
      <w:pPr>
        <w:jc w:val="center"/>
        <w:rPr>
          <w:b/>
          <w:lang w:val="bg-BG"/>
        </w:rPr>
      </w:pPr>
      <w:r w:rsidRPr="003A1F40">
        <w:rPr>
          <w:b/>
          <w:lang w:val="bg-BG"/>
        </w:rPr>
        <w:t>ГЛАВА ШЕСТА.ДОПЪЛНИТЕЛНА И ЗАКЛЮЧИТЕЛНА РАЗПОРЕДБА</w:t>
      </w:r>
    </w:p>
    <w:p w:rsidR="00914898" w:rsidRDefault="00914898" w:rsidP="00914898">
      <w:pPr>
        <w:jc w:val="both"/>
        <w:rPr>
          <w:lang w:val="bg-BG"/>
        </w:rPr>
      </w:pPr>
      <w:r>
        <w:rPr>
          <w:lang w:val="bg-BG"/>
        </w:rPr>
        <w:t xml:space="preserve">1.Читалището има име и кръгъл печат с надпис Народно Читалище”Пробуда 1930”с. Изгрев общ.Венец </w:t>
      </w:r>
      <w:proofErr w:type="spellStart"/>
      <w:r>
        <w:rPr>
          <w:lang w:val="bg-BG"/>
        </w:rPr>
        <w:t>обл</w:t>
      </w:r>
      <w:proofErr w:type="spellEnd"/>
      <w:r>
        <w:rPr>
          <w:lang w:val="bg-BG"/>
        </w:rPr>
        <w:t>. Шумен  в окръжност ,в средата разтворена книга и изгряващо слънце.</w:t>
      </w:r>
    </w:p>
    <w:p w:rsidR="00914898" w:rsidRDefault="00914898" w:rsidP="00914898">
      <w:pPr>
        <w:jc w:val="both"/>
        <w:rPr>
          <w:lang w:val="bg-BG"/>
        </w:rPr>
      </w:pPr>
      <w:r>
        <w:rPr>
          <w:lang w:val="bg-BG"/>
        </w:rPr>
        <w:t xml:space="preserve">2.Празник на Н.Читалище е 24 ти май-Ден на св.св.Кирил и Методий ден на славянската </w:t>
      </w:r>
    </w:p>
    <w:p w:rsidR="00914898" w:rsidRDefault="00914898" w:rsidP="00914898">
      <w:pPr>
        <w:jc w:val="both"/>
        <w:rPr>
          <w:lang w:val="bg-BG"/>
        </w:rPr>
      </w:pPr>
      <w:r>
        <w:rPr>
          <w:lang w:val="bg-BG"/>
        </w:rPr>
        <w:t>писменост ,на българската просвета и култура.</w:t>
      </w:r>
    </w:p>
    <w:p w:rsidR="00914898" w:rsidRDefault="00914898" w:rsidP="00914898">
      <w:pPr>
        <w:jc w:val="both"/>
        <w:rPr>
          <w:lang w:val="bg-BG"/>
        </w:rPr>
      </w:pPr>
    </w:p>
    <w:p w:rsidR="00384EA8" w:rsidRDefault="00384EA8" w:rsidP="00C428FB">
      <w:pPr>
        <w:rPr>
          <w:sz w:val="28"/>
          <w:szCs w:val="28"/>
        </w:rPr>
      </w:pPr>
    </w:p>
    <w:p w:rsidR="00384EA8" w:rsidRDefault="00384EA8" w:rsidP="00C428FB">
      <w:pPr>
        <w:rPr>
          <w:sz w:val="28"/>
          <w:szCs w:val="28"/>
        </w:rPr>
      </w:pPr>
    </w:p>
    <w:p w:rsidR="00384EA8" w:rsidRDefault="00384EA8" w:rsidP="00C428FB">
      <w:pPr>
        <w:rPr>
          <w:sz w:val="28"/>
          <w:szCs w:val="28"/>
        </w:rPr>
      </w:pPr>
    </w:p>
    <w:p w:rsidR="00384EA8" w:rsidRDefault="00384EA8" w:rsidP="00C428FB">
      <w:pPr>
        <w:rPr>
          <w:sz w:val="28"/>
          <w:szCs w:val="28"/>
        </w:rPr>
      </w:pPr>
    </w:p>
    <w:p w:rsidR="00384EA8" w:rsidRDefault="00384EA8" w:rsidP="00C428FB">
      <w:pPr>
        <w:rPr>
          <w:sz w:val="28"/>
          <w:szCs w:val="28"/>
        </w:rPr>
      </w:pPr>
    </w:p>
    <w:p w:rsidR="00384EA8" w:rsidRDefault="00384EA8" w:rsidP="00C428FB">
      <w:pPr>
        <w:rPr>
          <w:sz w:val="28"/>
          <w:szCs w:val="28"/>
        </w:rPr>
      </w:pPr>
    </w:p>
    <w:p w:rsidR="00384EA8" w:rsidRDefault="00384EA8" w:rsidP="00C428FB">
      <w:pPr>
        <w:rPr>
          <w:sz w:val="28"/>
          <w:szCs w:val="28"/>
        </w:rPr>
      </w:pPr>
    </w:p>
    <w:p w:rsidR="00625469" w:rsidRDefault="00625469" w:rsidP="00384EA8">
      <w:pPr>
        <w:jc w:val="both"/>
        <w:rPr>
          <w:b/>
          <w:sz w:val="28"/>
          <w:szCs w:val="28"/>
          <w:lang w:val="bg-BG"/>
        </w:rPr>
      </w:pPr>
    </w:p>
    <w:p w:rsidR="00625469" w:rsidRDefault="00625469" w:rsidP="00384EA8">
      <w:pPr>
        <w:jc w:val="both"/>
        <w:rPr>
          <w:b/>
          <w:sz w:val="28"/>
          <w:szCs w:val="28"/>
          <w:lang w:val="bg-BG"/>
        </w:rPr>
      </w:pPr>
    </w:p>
    <w:sectPr w:rsidR="00625469" w:rsidSect="007425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9F8"/>
    <w:multiLevelType w:val="hybridMultilevel"/>
    <w:tmpl w:val="8D78BE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8C4"/>
    <w:multiLevelType w:val="hybridMultilevel"/>
    <w:tmpl w:val="CBAA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6721"/>
    <w:multiLevelType w:val="hybridMultilevel"/>
    <w:tmpl w:val="3232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5F50"/>
    <w:multiLevelType w:val="hybridMultilevel"/>
    <w:tmpl w:val="77BA99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A782108"/>
    <w:multiLevelType w:val="hybridMultilevel"/>
    <w:tmpl w:val="C8002E5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3C56893"/>
    <w:multiLevelType w:val="hybridMultilevel"/>
    <w:tmpl w:val="4CCA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14B"/>
    <w:multiLevelType w:val="hybridMultilevel"/>
    <w:tmpl w:val="3D82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2146A"/>
    <w:multiLevelType w:val="hybridMultilevel"/>
    <w:tmpl w:val="99F021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D11EC2"/>
    <w:multiLevelType w:val="hybridMultilevel"/>
    <w:tmpl w:val="58BA64A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FB"/>
    <w:rsid w:val="0010209E"/>
    <w:rsid w:val="002C3D54"/>
    <w:rsid w:val="00384EA8"/>
    <w:rsid w:val="004B524B"/>
    <w:rsid w:val="0052140C"/>
    <w:rsid w:val="00625469"/>
    <w:rsid w:val="00742598"/>
    <w:rsid w:val="00914898"/>
    <w:rsid w:val="00A309D6"/>
    <w:rsid w:val="00A379DE"/>
    <w:rsid w:val="00C428FB"/>
    <w:rsid w:val="00D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98"/>
  </w:style>
  <w:style w:type="paragraph" w:styleId="Heading1">
    <w:name w:val="heading 1"/>
    <w:basedOn w:val="Normal"/>
    <w:next w:val="Normal"/>
    <w:link w:val="Heading1Char"/>
    <w:uiPriority w:val="9"/>
    <w:qFormat/>
    <w:rsid w:val="00C42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8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2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4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2020-03-11T09:28:00Z</dcterms:created>
  <dcterms:modified xsi:type="dcterms:W3CDTF">2020-03-11T13:59:00Z</dcterms:modified>
</cp:coreProperties>
</file>