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28" w:rsidRDefault="007F3828" w:rsidP="007F3828">
      <w:pPr>
        <w:jc w:val="center"/>
        <w:rPr>
          <w:sz w:val="36"/>
          <w:szCs w:val="36"/>
        </w:rPr>
      </w:pPr>
      <w:r w:rsidRPr="0078750D">
        <w:rPr>
          <w:sz w:val="36"/>
          <w:szCs w:val="36"/>
        </w:rPr>
        <w:t>ОТЧЕТ</w:t>
      </w:r>
    </w:p>
    <w:p w:rsidR="007F3828" w:rsidRPr="002D550E" w:rsidRDefault="007F3828" w:rsidP="007F3828">
      <w:pPr>
        <w:jc w:val="center"/>
        <w:rPr>
          <w:sz w:val="28"/>
          <w:szCs w:val="28"/>
        </w:rPr>
      </w:pPr>
      <w:r w:rsidRPr="002D550E">
        <w:rPr>
          <w:sz w:val="28"/>
          <w:szCs w:val="28"/>
        </w:rPr>
        <w:t>За дейността на НЧ”Светлина-1905 г.”,</w:t>
      </w:r>
      <w:r>
        <w:rPr>
          <w:sz w:val="28"/>
          <w:szCs w:val="28"/>
        </w:rPr>
        <w:t xml:space="preserve"> </w:t>
      </w:r>
      <w:r w:rsidRPr="002D550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D550E">
        <w:rPr>
          <w:sz w:val="28"/>
          <w:szCs w:val="28"/>
        </w:rPr>
        <w:t>Караманово, общ.</w:t>
      </w:r>
      <w:r>
        <w:rPr>
          <w:sz w:val="28"/>
          <w:szCs w:val="28"/>
        </w:rPr>
        <w:t xml:space="preserve"> с.</w:t>
      </w:r>
      <w:r w:rsidR="00D20489">
        <w:rPr>
          <w:sz w:val="28"/>
          <w:szCs w:val="28"/>
          <w:lang w:val="en-US"/>
        </w:rPr>
        <w:t xml:space="preserve"> </w:t>
      </w:r>
      <w:r w:rsidRPr="002D550E">
        <w:rPr>
          <w:sz w:val="28"/>
          <w:szCs w:val="28"/>
        </w:rPr>
        <w:t>Ценово</w:t>
      </w:r>
    </w:p>
    <w:p w:rsidR="007F3828" w:rsidRPr="002D550E" w:rsidRDefault="007F3828" w:rsidP="007F3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 w:rsidRPr="002D550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550E">
        <w:rPr>
          <w:sz w:val="28"/>
          <w:szCs w:val="28"/>
        </w:rPr>
        <w:t xml:space="preserve"> година</w:t>
      </w:r>
    </w:p>
    <w:p w:rsidR="007F3828" w:rsidRPr="00213FE1" w:rsidRDefault="007F3828" w:rsidP="007F3828">
      <w:pPr>
        <w:rPr>
          <w:sz w:val="32"/>
          <w:szCs w:val="32"/>
        </w:rPr>
      </w:pP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ab/>
        <w:t>Българските читалища са тези места, които през годините и до днес са стожер на самобитността на българина, мястото, където хората са получавали и получават емоционален заряд от книгите, песните, танците, в библиотеките, в художествените състави, в любителските театрални постановки.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 xml:space="preserve">          Дейността на Народно читалище  ,,Светлина- 1905 г,, с. Караманово носи белезите и влиянието  на промените в икономическия и морално-етичния живот  на обществото. То е център  и основно средище  на култура, съхраняване на богатите традиции, мястото, където всеки без оглед на възраст, образование и етнос намира възможност  да открие своя талант, да обогати дарованията си и се реализира. Тук, в читалището, е уютният дом, където се съхраняват  национален бит, култура и традиции.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 xml:space="preserve">       Главната цел на Читалищното настоятелство през изтеклия едногодишен период беше да съхрани и запази постигнатото през изминалите години в нашето читалище, да обедини и привлече повече хора чрез мероприятията, които се организираха.</w:t>
      </w:r>
    </w:p>
    <w:p w:rsidR="007F3828" w:rsidRPr="002F476A" w:rsidRDefault="007F3828" w:rsidP="007F3828">
      <w:pPr>
        <w:ind w:firstLine="708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За изпълнение на тези предизвикателства Читалищното настоятелство се водеше от годишния план и календара за културната дейност на читалището.  Настоятелство работи със свой стил и стандарт при подготовката и провеждането на отделните дейности. Добрите сценарии, както и отговорната професионална подготовка на участващите в мероприятията са важен критерий с положителен ефект.</w:t>
      </w:r>
    </w:p>
    <w:p w:rsidR="007F3828" w:rsidRPr="002F476A" w:rsidRDefault="007F3828" w:rsidP="007F3828">
      <w:pPr>
        <w:ind w:firstLine="708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Правилното функциониране и развитие на библиотеката, опазването и актуализирането на библиотечния фонд, както и превръщането на читалището в информационен център е другото предизвикателство.</w:t>
      </w:r>
    </w:p>
    <w:p w:rsidR="007F3828" w:rsidRPr="002F476A" w:rsidRDefault="007F3828" w:rsidP="007F3828">
      <w:pPr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Библиотечният фонд наброява 3849 библиотечни единици /книги/.</w:t>
      </w:r>
      <w:r w:rsidRPr="002F476A">
        <w:rPr>
          <w:rFonts w:eastAsia="Calibri" w:cstheme="minorHAnsi"/>
          <w:lang w:val="en-US"/>
        </w:rPr>
        <w:t xml:space="preserve"> </w:t>
      </w:r>
      <w:r w:rsidRPr="002F476A">
        <w:rPr>
          <w:rFonts w:eastAsia="Calibri" w:cstheme="minorHAnsi"/>
          <w:bCs/>
        </w:rPr>
        <w:t xml:space="preserve">През </w:t>
      </w:r>
      <w:r w:rsidRPr="002F476A">
        <w:rPr>
          <w:rFonts w:eastAsia="Calibri" w:cstheme="minorHAnsi"/>
        </w:rPr>
        <w:t xml:space="preserve">годината са регистрирани 151 читатели, а  общо потребители регистрирани  в библиотеката са 490,в т.ч. за ползване на </w:t>
      </w:r>
      <w:proofErr w:type="spellStart"/>
      <w:r w:rsidRPr="002F476A">
        <w:rPr>
          <w:rFonts w:eastAsia="Calibri" w:cstheme="minorHAnsi"/>
        </w:rPr>
        <w:t>компютри.Все</w:t>
      </w:r>
      <w:proofErr w:type="spellEnd"/>
      <w:r w:rsidRPr="002F476A">
        <w:rPr>
          <w:rFonts w:eastAsia="Calibri" w:cstheme="minorHAnsi"/>
        </w:rPr>
        <w:t xml:space="preserve"> още болшинството от читателите са възрастни и ученици. Малко са читателите младежи и работещи.  През 2019г Книжният фонд се обогати с  40 заглавия.  Направени  са  дарения от Нина </w:t>
      </w:r>
      <w:proofErr w:type="spellStart"/>
      <w:r w:rsidRPr="002F476A">
        <w:rPr>
          <w:rFonts w:eastAsia="Calibri" w:cstheme="minorHAnsi"/>
        </w:rPr>
        <w:t>Билева</w:t>
      </w:r>
      <w:proofErr w:type="spellEnd"/>
      <w:r w:rsidRPr="002F476A">
        <w:rPr>
          <w:rFonts w:eastAsia="Calibri" w:cstheme="minorHAnsi"/>
        </w:rPr>
        <w:t xml:space="preserve">.                                                                 Библиотечно-информационният център е оборудван с три броя компютри и 3в1/ принтер, скенер, копир/ по проекта ,,Глобални библиотеки”, един лаптоп - дарение от община Ценово и </w:t>
      </w:r>
      <w:proofErr w:type="spellStart"/>
      <w:r w:rsidRPr="002F476A">
        <w:rPr>
          <w:rFonts w:eastAsia="Calibri" w:cstheme="minorHAnsi"/>
        </w:rPr>
        <w:t>ламинатор</w:t>
      </w:r>
      <w:proofErr w:type="spellEnd"/>
      <w:r w:rsidRPr="002F476A">
        <w:rPr>
          <w:rFonts w:eastAsia="Calibri" w:cstheme="minorHAnsi"/>
        </w:rPr>
        <w:t xml:space="preserve">- дарение от читалищата в общината. Центърът предлага информация извън книгите – интернет. В него се изработват покани и програми за културни събития, подготвят се и се изнасят мултимедийни презентации, изготвят се справки, отчети, изпраща се искана информация до различни институции. </w:t>
      </w:r>
    </w:p>
    <w:p w:rsidR="007F3828" w:rsidRPr="002F476A" w:rsidRDefault="007F3828" w:rsidP="007F3828">
      <w:pPr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lastRenderedPageBreak/>
        <w:t xml:space="preserve">    </w:t>
      </w:r>
      <w:r w:rsidRPr="002F476A">
        <w:rPr>
          <w:rFonts w:cstheme="minorHAnsi"/>
        </w:rPr>
        <w:t xml:space="preserve"> Неразделна част от читалищната дейност и може би най-ярко изразено е </w:t>
      </w:r>
      <w:r w:rsidRPr="002F476A">
        <w:rPr>
          <w:rFonts w:cstheme="minorHAnsi"/>
          <w:bCs/>
        </w:rPr>
        <w:t>любителското творчество,</w:t>
      </w:r>
      <w:r w:rsidRPr="002F476A">
        <w:rPr>
          <w:rFonts w:cstheme="minorHAnsi"/>
        </w:rPr>
        <w:t xml:space="preserve"> което в най-голяма степен е отразено чрез художествената </w:t>
      </w:r>
      <w:proofErr w:type="spellStart"/>
      <w:r w:rsidRPr="002F476A">
        <w:rPr>
          <w:rFonts w:cstheme="minorHAnsi"/>
        </w:rPr>
        <w:t>самодейност.Корените</w:t>
      </w:r>
      <w:proofErr w:type="spellEnd"/>
      <w:r w:rsidRPr="002F476A">
        <w:rPr>
          <w:rFonts w:cstheme="minorHAnsi"/>
        </w:rPr>
        <w:t xml:space="preserve"> на художествената самодейност са дълбоко във вековете. Родени от потребността на хората да създават, да творят, танцът и песента, празникът и обичаят влизат завинаги в живота на народа ни, за да го направят по-красив и човечен</w:t>
      </w:r>
    </w:p>
    <w:p w:rsidR="007F3828" w:rsidRPr="002F476A" w:rsidRDefault="007F3828" w:rsidP="007F3828">
      <w:pPr>
        <w:ind w:firstLine="708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При добра организация и подготовка бяха отпразнувани: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Денят на родилната помощ;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Баба Марта;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Денят на художествената самодейност;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 xml:space="preserve">- Трети март,  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- 67 години от безсмъртния подвиг на Асен Илиев,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Денят на ромите;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- 90 – години от рождението на Асен Илиев;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 Великден;</w:t>
      </w:r>
    </w:p>
    <w:p w:rsidR="007F3828" w:rsidRPr="002F476A" w:rsidRDefault="007F3828" w:rsidP="007F3828">
      <w:pPr>
        <w:spacing w:after="0" w:line="240" w:lineRule="auto"/>
        <w:rPr>
          <w:rFonts w:eastAsia="Calibri" w:cstheme="minorHAnsi"/>
        </w:rPr>
      </w:pPr>
      <w:r w:rsidRPr="002F476A">
        <w:rPr>
          <w:rFonts w:eastAsia="Calibri" w:cstheme="minorHAnsi"/>
        </w:rPr>
        <w:t>- Спасовден;</w:t>
      </w:r>
    </w:p>
    <w:p w:rsidR="007F3828" w:rsidRPr="002F476A" w:rsidRDefault="007F3828" w:rsidP="007F3828">
      <w:pPr>
        <w:spacing w:after="0" w:line="240" w:lineRule="auto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- Денят на занаятите;</w:t>
      </w:r>
    </w:p>
    <w:p w:rsidR="007F3828" w:rsidRPr="002F476A" w:rsidRDefault="007F3828" w:rsidP="007F3828">
      <w:pPr>
        <w:spacing w:after="0" w:line="240" w:lineRule="auto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- Денят на Християнското семейство;</w:t>
      </w:r>
    </w:p>
    <w:p w:rsidR="007F3828" w:rsidRPr="002F476A" w:rsidRDefault="007F3828" w:rsidP="007F3828">
      <w:pPr>
        <w:spacing w:after="0" w:line="240" w:lineRule="auto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-  Запалване на коледните светлини;</w:t>
      </w:r>
    </w:p>
    <w:p w:rsidR="007F3828" w:rsidRPr="002F476A" w:rsidRDefault="007F3828" w:rsidP="007F3828">
      <w:pPr>
        <w:spacing w:after="0" w:line="240" w:lineRule="auto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>- и Посрещане на Нова година .</w:t>
      </w:r>
    </w:p>
    <w:p w:rsidR="007F3828" w:rsidRPr="002F476A" w:rsidRDefault="007F3828" w:rsidP="007F3828">
      <w:pPr>
        <w:ind w:firstLine="720"/>
        <w:jc w:val="both"/>
        <w:rPr>
          <w:rFonts w:eastAsia="Calibri" w:cstheme="minorHAnsi"/>
        </w:rPr>
      </w:pPr>
      <w:r w:rsidRPr="002F476A">
        <w:rPr>
          <w:rFonts w:eastAsia="Calibri" w:cstheme="minorHAnsi"/>
        </w:rPr>
        <w:t xml:space="preserve">Изминалата година беше успешна и за любителското художествено творчество. Продължиха своята творческа дейност: Смесена фолклорна група ,,Родни гласове”; Женска фолклорна група ,,От извора”; Танцова формация ,,Колорит”  и Театрален състав </w:t>
      </w:r>
      <w:r w:rsidRPr="002F476A">
        <w:rPr>
          <w:rFonts w:cstheme="minorHAnsi"/>
          <w:bCs/>
        </w:rPr>
        <w:t>“Искри“</w:t>
      </w:r>
      <w:r w:rsidRPr="002F476A">
        <w:rPr>
          <w:rFonts w:eastAsia="Calibri" w:cstheme="minorHAnsi"/>
        </w:rPr>
        <w:t xml:space="preserve">. Художествените състави преживяха много емоционални моменти изпълнени с напрежение и притеснения. Участваха във всички местни мероприятия. 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 xml:space="preserve">     2019 година беше успешна за самодейните състави. С богатите си по съдържание програми, с участието си  в събори и фестивали донесоха много награди и отличия за читалището. Със скромните средства, които Читалищното настоятелство предостави на художествените състави, благодарение на пестеливото и разумно разходване на същите от ръководителите самодейците успяха да се изявят на сцени като </w:t>
      </w:r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r w:rsidRPr="002F476A">
        <w:rPr>
          <w:rFonts w:cstheme="minorHAnsi"/>
        </w:rPr>
        <w:t xml:space="preserve">Фолклорен събор „Обичаите по нашенски“ </w:t>
      </w:r>
      <w:proofErr w:type="spellStart"/>
      <w:r w:rsidRPr="002F476A">
        <w:rPr>
          <w:rFonts w:cstheme="minorHAnsi"/>
        </w:rPr>
        <w:t>с.Новград</w:t>
      </w:r>
      <w:proofErr w:type="spellEnd"/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r w:rsidRPr="002F476A">
        <w:rPr>
          <w:rFonts w:cstheme="minorHAnsi"/>
        </w:rPr>
        <w:t xml:space="preserve">Фолклорен </w:t>
      </w:r>
      <w:proofErr w:type="spellStart"/>
      <w:r w:rsidRPr="002F476A">
        <w:rPr>
          <w:rFonts w:cstheme="minorHAnsi"/>
        </w:rPr>
        <w:t>събор“Ценово</w:t>
      </w:r>
      <w:proofErr w:type="spellEnd"/>
      <w:r w:rsidRPr="002F476A">
        <w:rPr>
          <w:rFonts w:cstheme="minorHAnsi"/>
        </w:rPr>
        <w:t xml:space="preserve"> пее и танцува“</w:t>
      </w:r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r w:rsidRPr="002F476A">
        <w:rPr>
          <w:rFonts w:cstheme="minorHAnsi"/>
        </w:rPr>
        <w:t>Международен фолклорен фестивал- „Море от ритми“ Балчик</w:t>
      </w:r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r w:rsidRPr="002F476A">
        <w:rPr>
          <w:rFonts w:cstheme="minorHAnsi"/>
        </w:rPr>
        <w:t>Национален Фолклорен фестивал – С хоро и песен във Водица  всяка есен</w:t>
      </w:r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r w:rsidRPr="002F476A">
        <w:rPr>
          <w:rFonts w:cstheme="minorHAnsi"/>
        </w:rPr>
        <w:t>Фолклорен фестивал „Под липите“ в Николово</w:t>
      </w:r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r w:rsidRPr="002F476A">
        <w:rPr>
          <w:rFonts w:cstheme="minorHAnsi"/>
        </w:rPr>
        <w:t xml:space="preserve">Национален Фолклорен събор „Андъка пее и танцува“ </w:t>
      </w:r>
      <w:proofErr w:type="spellStart"/>
      <w:r w:rsidRPr="002F476A">
        <w:rPr>
          <w:rFonts w:cstheme="minorHAnsi"/>
        </w:rPr>
        <w:t>с.Кметовци</w:t>
      </w:r>
      <w:proofErr w:type="spellEnd"/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proofErr w:type="gramStart"/>
      <w:r w:rsidRPr="002F476A">
        <w:rPr>
          <w:rFonts w:cstheme="minorHAnsi"/>
          <w:lang w:val="en-US"/>
        </w:rPr>
        <w:t>XXVI</w:t>
      </w:r>
      <w:r w:rsidRPr="002F476A">
        <w:rPr>
          <w:rFonts w:cstheme="minorHAnsi"/>
        </w:rPr>
        <w:t xml:space="preserve">  нац</w:t>
      </w:r>
      <w:proofErr w:type="gramEnd"/>
      <w:r w:rsidRPr="002F476A">
        <w:rPr>
          <w:rFonts w:cstheme="minorHAnsi"/>
        </w:rPr>
        <w:t>. Събор – надпяване за пенсионерски клубове- Беклеме2019г</w:t>
      </w:r>
    </w:p>
    <w:p w:rsidR="007F3828" w:rsidRPr="002F476A" w:rsidRDefault="007F3828" w:rsidP="007F3828">
      <w:pPr>
        <w:spacing w:after="0"/>
        <w:jc w:val="both"/>
        <w:rPr>
          <w:rFonts w:cstheme="minorHAnsi"/>
        </w:rPr>
      </w:pPr>
      <w:r w:rsidRPr="002F476A">
        <w:rPr>
          <w:rFonts w:cstheme="minorHAnsi"/>
        </w:rPr>
        <w:t xml:space="preserve">Комедията „Сватба“ на сцена в селата Караманово, </w:t>
      </w:r>
      <w:proofErr w:type="spellStart"/>
      <w:r w:rsidRPr="002F476A">
        <w:rPr>
          <w:rFonts w:cstheme="minorHAnsi"/>
        </w:rPr>
        <w:t>с.Д</w:t>
      </w:r>
      <w:proofErr w:type="spellEnd"/>
      <w:r w:rsidRPr="002F476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F476A">
        <w:rPr>
          <w:rFonts w:cstheme="minorHAnsi"/>
        </w:rPr>
        <w:t>Студена и с.</w:t>
      </w:r>
      <w:r>
        <w:rPr>
          <w:rFonts w:cstheme="minorHAnsi"/>
        </w:rPr>
        <w:t xml:space="preserve"> </w:t>
      </w:r>
      <w:r w:rsidRPr="002F476A">
        <w:rPr>
          <w:rFonts w:cstheme="minorHAnsi"/>
        </w:rPr>
        <w:t>Новград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 xml:space="preserve">      През отчетния период беше извършена  активна културно-масова дейност.</w:t>
      </w:r>
      <w:r>
        <w:rPr>
          <w:rFonts w:cstheme="minorHAnsi"/>
        </w:rPr>
        <w:t xml:space="preserve"> </w:t>
      </w:r>
      <w:r w:rsidRPr="002F476A">
        <w:rPr>
          <w:rFonts w:cstheme="minorHAnsi"/>
        </w:rPr>
        <w:t xml:space="preserve">В мероприятията, които се проведоха, широк достъп и пряко участие имаха освен читалищните дейци и много  други хора от селото. Много от мероприятията бяха проведени с активното участие на у-ще ,,Хр. </w:t>
      </w:r>
      <w:proofErr w:type="spellStart"/>
      <w:r w:rsidRPr="002F476A">
        <w:rPr>
          <w:rFonts w:cstheme="minorHAnsi"/>
        </w:rPr>
        <w:t>Ботев,,ДГ</w:t>
      </w:r>
      <w:proofErr w:type="spellEnd"/>
      <w:r>
        <w:rPr>
          <w:rFonts w:cstheme="minorHAnsi"/>
        </w:rPr>
        <w:t xml:space="preserve"> </w:t>
      </w:r>
      <w:r w:rsidRPr="002F476A">
        <w:rPr>
          <w:rFonts w:cstheme="minorHAnsi"/>
        </w:rPr>
        <w:t>“Радост“,  в които беше показано умение и високо професионално ниво на учителите в подготовката на учениците.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lastRenderedPageBreak/>
        <w:t xml:space="preserve">      Безспорен факт е, че богата и полезна дейност може да се осъществява само от хора, които изпълняват мисията на читалището.</w:t>
      </w:r>
      <w:r>
        <w:rPr>
          <w:rFonts w:cstheme="minorHAnsi"/>
        </w:rPr>
        <w:t xml:space="preserve"> </w:t>
      </w:r>
      <w:r w:rsidRPr="002F476A">
        <w:rPr>
          <w:rFonts w:cstheme="minorHAnsi"/>
        </w:rPr>
        <w:t xml:space="preserve">Читалищното настоятелство изпълнява тази мисия, със своите идеи, инициативи и действия.  През годината са проведени </w:t>
      </w:r>
      <w:r w:rsidRPr="002F476A">
        <w:rPr>
          <w:rFonts w:cstheme="minorHAnsi"/>
          <w:b/>
        </w:rPr>
        <w:t>9</w:t>
      </w:r>
      <w:r w:rsidRPr="002F476A">
        <w:rPr>
          <w:rFonts w:cstheme="minorHAnsi"/>
        </w:rPr>
        <w:t xml:space="preserve"> заседания. Дейността на Читалищното настоятелство е структурирана. Ръководството на читалището се отнася с голяма отговорност към своето обществено задължение.  Всички поемат и изпълняват поетите задачи присърце. В заседанията  се проявява активност и се предлагат решения по обсъжданите въпроси.  Никога не допуснаха подготовката на дадено мероприятие да се стовари върху един човек. Колективността в действията винаги съпровожда дейността на членовете на Читалищното настоятелство.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 xml:space="preserve">      Читалищната дейност беше на вниманието на община Ценово. Мероприятията, които  провеждахме се подкрепяха от общинското ръководство . На тях присъстваха и участваха д-р П. Петров- кмет на община Ценово. В подготовката на редица мероприятия и в други дейности на читалището многократно бяхме подпомагани от </w:t>
      </w:r>
      <w:proofErr w:type="spellStart"/>
      <w:r w:rsidRPr="002F476A">
        <w:rPr>
          <w:rFonts w:cstheme="minorHAnsi"/>
        </w:rPr>
        <w:t>общината,кметството</w:t>
      </w:r>
      <w:proofErr w:type="spellEnd"/>
      <w:r w:rsidRPr="002F476A">
        <w:rPr>
          <w:rFonts w:cstheme="minorHAnsi"/>
        </w:rPr>
        <w:t xml:space="preserve">, земеделската кооперация.    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 xml:space="preserve">      Читалищната дейност е съпроводена и от трудности, някои от които не са по  възможностите на читалищното настоятелство. В много случай по европейски програми, а също и такива на Министерство на културата не успяваме ,поради липса на самостоятелна сграда, който показател се приема като основен критерий при одобряване на проектите. </w:t>
      </w: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 xml:space="preserve">             Това  в основни линии е дейността на читалището през изминалата една </w:t>
      </w:r>
      <w:proofErr w:type="spellStart"/>
      <w:r w:rsidRPr="002F476A">
        <w:rPr>
          <w:rFonts w:cstheme="minorHAnsi"/>
        </w:rPr>
        <w:t>година.Читалищното</w:t>
      </w:r>
      <w:proofErr w:type="spellEnd"/>
      <w:r w:rsidRPr="002F476A">
        <w:rPr>
          <w:rFonts w:cstheme="minorHAnsi"/>
        </w:rPr>
        <w:t xml:space="preserve"> настоятелство ще продължава да създава предпоставка  за издигане на още по-високо ниво дейността на читалището в културно-образователните дейности, в работата за обогатяване, запазване и разпространение на културните ценности. </w:t>
      </w:r>
    </w:p>
    <w:p w:rsidR="007F3828" w:rsidRPr="002F476A" w:rsidRDefault="007F3828" w:rsidP="007F3828">
      <w:pPr>
        <w:jc w:val="both"/>
        <w:rPr>
          <w:rFonts w:cstheme="minorHAnsi"/>
        </w:rPr>
      </w:pPr>
    </w:p>
    <w:p w:rsidR="007F3828" w:rsidRPr="002F476A" w:rsidRDefault="007F3828" w:rsidP="007F3828">
      <w:pPr>
        <w:jc w:val="both"/>
        <w:rPr>
          <w:rFonts w:cstheme="minorHAnsi"/>
        </w:rPr>
      </w:pPr>
      <w:r w:rsidRPr="002F476A">
        <w:rPr>
          <w:rFonts w:cstheme="minorHAnsi"/>
        </w:rPr>
        <w:t>Председател НЧ.............................</w:t>
      </w:r>
    </w:p>
    <w:p w:rsidR="009C54D1" w:rsidRPr="007F3828" w:rsidRDefault="007F3828" w:rsidP="007F3828">
      <w:pPr>
        <w:jc w:val="both"/>
        <w:rPr>
          <w:rFonts w:cstheme="minorHAnsi"/>
          <w:lang w:val="en-US"/>
        </w:rPr>
      </w:pPr>
      <w:r w:rsidRPr="002F476A">
        <w:rPr>
          <w:rFonts w:cstheme="minorHAnsi"/>
        </w:rPr>
        <w:t xml:space="preserve">                            /</w:t>
      </w:r>
      <w:proofErr w:type="spellStart"/>
      <w:r w:rsidRPr="002F476A">
        <w:rPr>
          <w:rFonts w:cstheme="minorHAnsi"/>
        </w:rPr>
        <w:t>И.Иванов</w:t>
      </w:r>
      <w:proofErr w:type="spellEnd"/>
      <w:r w:rsidRPr="002F476A">
        <w:rPr>
          <w:rFonts w:cstheme="minorHAnsi"/>
        </w:rPr>
        <w:t xml:space="preserve">/                                                                            </w:t>
      </w: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7F3828" w:rsidRDefault="007F3828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</w:p>
    <w:p w:rsidR="009C54D1" w:rsidRPr="007E0DF7" w:rsidRDefault="009C54D1" w:rsidP="009C54D1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  <w:r w:rsidRPr="007E0DF7">
        <w:rPr>
          <w:b/>
          <w:lang w:val="ru-RU"/>
        </w:rPr>
        <w:lastRenderedPageBreak/>
        <w:t>ГОДИШНА ПРОГРАМА</w:t>
      </w:r>
    </w:p>
    <w:p w:rsidR="009C54D1" w:rsidRPr="007E0DF7" w:rsidRDefault="009C54D1" w:rsidP="009C54D1">
      <w:pPr>
        <w:tabs>
          <w:tab w:val="left" w:pos="993"/>
          <w:tab w:val="center" w:pos="4536"/>
        </w:tabs>
        <w:jc w:val="center"/>
        <w:rPr>
          <w:b/>
          <w:lang w:val="ru-RU"/>
        </w:rPr>
      </w:pPr>
      <w:r w:rsidRPr="007E0DF7">
        <w:rPr>
          <w:b/>
          <w:lang w:val="ru-RU"/>
        </w:rPr>
        <w:t>за 2020 година</w:t>
      </w:r>
    </w:p>
    <w:p w:rsidR="009C54D1" w:rsidRPr="007E0DF7" w:rsidRDefault="009C54D1" w:rsidP="009C54D1">
      <w:pPr>
        <w:jc w:val="center"/>
        <w:rPr>
          <w:b/>
          <w:lang w:val="ru-RU"/>
        </w:rPr>
      </w:pPr>
      <w:r w:rsidRPr="007E0DF7">
        <w:rPr>
          <w:b/>
        </w:rPr>
        <w:t>на Народно читалище „Светлина-</w:t>
      </w:r>
      <w:smartTag w:uri="urn:schemas-microsoft-com:office:smarttags" w:element="metricconverter">
        <w:smartTagPr>
          <w:attr w:name="ProductID" w:val="1905 г"/>
        </w:smartTagPr>
        <w:r w:rsidRPr="007E0DF7">
          <w:rPr>
            <w:b/>
          </w:rPr>
          <w:t>1905</w:t>
        </w:r>
        <w:r w:rsidRPr="007E0DF7">
          <w:rPr>
            <w:b/>
            <w:lang w:val="ru-RU"/>
          </w:rPr>
          <w:t xml:space="preserve"> </w:t>
        </w:r>
        <w:r w:rsidRPr="007E0DF7">
          <w:rPr>
            <w:b/>
          </w:rPr>
          <w:t>г</w:t>
        </w:r>
      </w:smartTag>
      <w:r w:rsidRPr="007E0DF7">
        <w:rPr>
          <w:b/>
        </w:rPr>
        <w:t xml:space="preserve">. - </w:t>
      </w:r>
      <w:proofErr w:type="spellStart"/>
      <w:r w:rsidRPr="007E0DF7">
        <w:rPr>
          <w:b/>
        </w:rPr>
        <w:t>с.Караманово</w:t>
      </w:r>
      <w:proofErr w:type="spellEnd"/>
    </w:p>
    <w:p w:rsidR="009C54D1" w:rsidRPr="007E0DF7" w:rsidRDefault="009C54D1" w:rsidP="009C54D1">
      <w:pPr>
        <w:jc w:val="center"/>
        <w:outlineLvl w:val="0"/>
        <w:rPr>
          <w:b/>
          <w:lang w:val="ru-RU"/>
        </w:rPr>
      </w:pPr>
      <w:r w:rsidRPr="007E0DF7">
        <w:rPr>
          <w:b/>
        </w:rPr>
        <w:t>І. ВЪВЕДЕНИЕ</w:t>
      </w:r>
    </w:p>
    <w:p w:rsidR="009C54D1" w:rsidRPr="007E0DF7" w:rsidRDefault="009C54D1" w:rsidP="009C54D1">
      <w:pPr>
        <w:ind w:firstLine="720"/>
      </w:pPr>
      <w:r w:rsidRPr="007E0DF7">
        <w:t>Целта на настоящата програма е чрез мероприятията, които се провеждат от Читалищното настоятелство и заедно с другите  държавни, стопански и обществени структури  в селото да се постигне:</w:t>
      </w:r>
    </w:p>
    <w:p w:rsidR="009C54D1" w:rsidRPr="007E0DF7" w:rsidRDefault="009C54D1" w:rsidP="009C54D1">
      <w:pPr>
        <w:pStyle w:val="a5"/>
        <w:numPr>
          <w:ilvl w:val="0"/>
          <w:numId w:val="23"/>
        </w:numPr>
        <w:spacing w:after="0" w:line="240" w:lineRule="auto"/>
      </w:pPr>
      <w:r w:rsidRPr="007E0DF7">
        <w:t xml:space="preserve"> Издигане нивото на читалището, като пример  за устойчива културна институция със специфична мисия за съхранение и развитие на традиционните ценности на обществото.</w:t>
      </w:r>
    </w:p>
    <w:p w:rsidR="009C54D1" w:rsidRPr="007E0DF7" w:rsidRDefault="009C54D1" w:rsidP="009C54D1">
      <w:pPr>
        <w:pStyle w:val="a5"/>
        <w:numPr>
          <w:ilvl w:val="0"/>
          <w:numId w:val="23"/>
        </w:numPr>
        <w:spacing w:after="0" w:line="240" w:lineRule="auto"/>
      </w:pPr>
      <w:r w:rsidRPr="007E0DF7">
        <w:t>Задълбочаване на взаимовръзката с миналото, традициите, образователния процес, културата и благотворителността.</w:t>
      </w:r>
    </w:p>
    <w:p w:rsidR="009C54D1" w:rsidRPr="007E0DF7" w:rsidRDefault="009C54D1" w:rsidP="009C54D1">
      <w:pPr>
        <w:pStyle w:val="a5"/>
        <w:numPr>
          <w:ilvl w:val="0"/>
          <w:numId w:val="23"/>
        </w:numPr>
        <w:spacing w:after="0" w:line="240" w:lineRule="auto"/>
      </w:pPr>
      <w:r w:rsidRPr="007E0DF7">
        <w:t>Укрепване и модернизиране на читалището, развитие на активни културни и информационни функции.</w:t>
      </w:r>
    </w:p>
    <w:p w:rsidR="009C54D1" w:rsidRPr="007E0DF7" w:rsidRDefault="009C54D1" w:rsidP="009C54D1">
      <w:pPr>
        <w:pStyle w:val="a5"/>
        <w:numPr>
          <w:ilvl w:val="0"/>
          <w:numId w:val="23"/>
        </w:numPr>
        <w:spacing w:after="0" w:line="240" w:lineRule="auto"/>
      </w:pPr>
      <w:r w:rsidRPr="007E0DF7">
        <w:t xml:space="preserve"> Разширяване социалния обхват на читалищната дейност.</w:t>
      </w:r>
    </w:p>
    <w:p w:rsidR="009C54D1" w:rsidRPr="007E0DF7" w:rsidRDefault="009C54D1" w:rsidP="009C54D1">
      <w:pPr>
        <w:widowControl w:val="0"/>
        <w:jc w:val="both"/>
      </w:pPr>
      <w:r w:rsidRPr="007E0DF7">
        <w:t xml:space="preserve">         Народно читалище „Светлина-1905 година”, </w:t>
      </w:r>
      <w:proofErr w:type="spellStart"/>
      <w:r w:rsidRPr="007E0DF7">
        <w:t>с.Караманово</w:t>
      </w:r>
      <w:proofErr w:type="spellEnd"/>
      <w:r w:rsidRPr="007E0DF7">
        <w:t xml:space="preserve"> се помещава в сградата на ППК”Старт-93, на площ 130 кв.м./библиотека, зала и кабинет/. Помещенията са отдадени чрез договор за </w:t>
      </w:r>
      <w:proofErr w:type="spellStart"/>
      <w:r w:rsidRPr="007E0DF7">
        <w:t>ползване.Читалищния</w:t>
      </w:r>
      <w:proofErr w:type="spellEnd"/>
      <w:r w:rsidRPr="007E0DF7">
        <w:t xml:space="preserve"> салон е с площ 250 кв.м. и се използва съвместно с училището. Библиотеката разполага с 3</w:t>
      </w:r>
      <w:r w:rsidRPr="007E0DF7">
        <w:rPr>
          <w:lang w:val="en-US"/>
        </w:rPr>
        <w:t>8</w:t>
      </w:r>
      <w:r w:rsidRPr="007E0DF7">
        <w:t>4</w:t>
      </w:r>
      <w:r w:rsidRPr="007E0DF7">
        <w:rPr>
          <w:lang w:val="en-US"/>
        </w:rPr>
        <w:t>9</w:t>
      </w:r>
      <w:r w:rsidRPr="007E0DF7">
        <w:t xml:space="preserve"> тома литература, които за размера на населеното място и потребността на читателите са съвсем малко. Издръжката на читалището е от субсидия на МК, дарения и наем от 44 дка земеделска земя. Персоналът се състои от една щатна бройка. Членовете на читалището са 59 човека. Към момента има действащи четири самодейни колектива, които достойно представят селото и общината на различни фестивали и местни инициативи.</w:t>
      </w:r>
    </w:p>
    <w:p w:rsidR="009C54D1" w:rsidRPr="007E0DF7" w:rsidRDefault="009C54D1" w:rsidP="009C54D1">
      <w:pPr>
        <w:jc w:val="center"/>
        <w:outlineLvl w:val="0"/>
        <w:rPr>
          <w:b/>
        </w:rPr>
      </w:pPr>
      <w:r w:rsidRPr="007E0DF7">
        <w:rPr>
          <w:b/>
        </w:rPr>
        <w:t>ІІ.ОСНОВНИ ЦЕЛИ</w:t>
      </w:r>
    </w:p>
    <w:p w:rsidR="009C54D1" w:rsidRPr="007E0DF7" w:rsidRDefault="009C54D1" w:rsidP="009C54D1">
      <w:pPr>
        <w:numPr>
          <w:ilvl w:val="0"/>
          <w:numId w:val="20"/>
        </w:numPr>
        <w:spacing w:after="0" w:line="240" w:lineRule="auto"/>
        <w:jc w:val="both"/>
      </w:pPr>
      <w:r w:rsidRPr="007E0DF7">
        <w:t>Развитие и обогатяване на културния живот, социалната и образователна дейност.</w:t>
      </w:r>
    </w:p>
    <w:p w:rsidR="009C54D1" w:rsidRPr="007E0DF7" w:rsidRDefault="009C54D1" w:rsidP="009C54D1">
      <w:pPr>
        <w:numPr>
          <w:ilvl w:val="0"/>
          <w:numId w:val="20"/>
        </w:numPr>
        <w:spacing w:after="0" w:line="240" w:lineRule="auto"/>
        <w:jc w:val="both"/>
      </w:pPr>
      <w:r w:rsidRPr="007E0DF7">
        <w:t>Запазване на обичаите и традициите на населението.</w:t>
      </w:r>
    </w:p>
    <w:p w:rsidR="009C54D1" w:rsidRPr="007E0DF7" w:rsidRDefault="009C54D1" w:rsidP="009C54D1">
      <w:pPr>
        <w:numPr>
          <w:ilvl w:val="0"/>
          <w:numId w:val="20"/>
        </w:numPr>
        <w:spacing w:after="0" w:line="240" w:lineRule="auto"/>
        <w:jc w:val="both"/>
      </w:pPr>
      <w:r w:rsidRPr="007E0DF7">
        <w:t>Осигуряване на достъп до информация и информационни услуги за всички слоеве от населението.</w:t>
      </w:r>
    </w:p>
    <w:p w:rsidR="009C54D1" w:rsidRPr="007E0DF7" w:rsidRDefault="009C54D1" w:rsidP="009C54D1">
      <w:pPr>
        <w:numPr>
          <w:ilvl w:val="0"/>
          <w:numId w:val="20"/>
        </w:numPr>
        <w:spacing w:after="0" w:line="240" w:lineRule="auto"/>
        <w:jc w:val="both"/>
      </w:pPr>
      <w:r w:rsidRPr="007E0DF7">
        <w:t xml:space="preserve">Разширяване знанията на гражданите и приобщаването им към ценностите на науката, изкуството и културата. </w:t>
      </w:r>
    </w:p>
    <w:p w:rsidR="009C54D1" w:rsidRPr="007E0DF7" w:rsidRDefault="009C54D1" w:rsidP="009C54D1">
      <w:pPr>
        <w:numPr>
          <w:ilvl w:val="0"/>
          <w:numId w:val="20"/>
        </w:numPr>
        <w:spacing w:after="0" w:line="240" w:lineRule="auto"/>
        <w:jc w:val="both"/>
      </w:pPr>
      <w:r w:rsidRPr="007E0DF7">
        <w:t>Търсене на иновативни методи за работа в читалището.</w:t>
      </w:r>
    </w:p>
    <w:p w:rsidR="009C54D1" w:rsidRPr="007E0DF7" w:rsidRDefault="009C54D1" w:rsidP="009C54D1">
      <w:pPr>
        <w:jc w:val="center"/>
        <w:outlineLvl w:val="0"/>
        <w:rPr>
          <w:b/>
        </w:rPr>
      </w:pPr>
      <w:r w:rsidRPr="007E0DF7">
        <w:rPr>
          <w:b/>
        </w:rPr>
        <w:t>ІІІ. ОСНОВНИ ЗАДАЧИ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 опазва културно-историческото наследство и националните традиции;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 спомага изграждането на ценностна система у децата и младежите;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 поддържа и обогатява материалната си база;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 разработва и реализира инициативи/ проекти /за местно развитие и финансиране на читалищната дейност;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 работи за осигуряване на по-добра, по-съвременна и по-висококачествена образователна, културна, социална и информационна среда на населението с възможностите, дадени ни по Програма „Глобални библиотеки”;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lastRenderedPageBreak/>
        <w:t>да разшири съдържателния и социалния обхват на читалищната дейност за привличане на по-широк кръг население;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 развива ползотворното сътрудничество между читалищата на територията на община Ценово, региона и страната;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 поддържа активно партньорство с общинската и областната администрации и НПО, както и с културните институции и бизнеса за взаимна полза.</w:t>
      </w:r>
    </w:p>
    <w:p w:rsidR="009C54D1" w:rsidRPr="007E0DF7" w:rsidRDefault="009C54D1" w:rsidP="009C54D1">
      <w:pPr>
        <w:numPr>
          <w:ilvl w:val="1"/>
          <w:numId w:val="21"/>
        </w:numPr>
        <w:spacing w:after="0" w:line="240" w:lineRule="auto"/>
        <w:jc w:val="both"/>
      </w:pPr>
      <w:r w:rsidRPr="007E0DF7">
        <w:t>Библиотечна дейност: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обновяване на библиотечния фонд в зависимост от читателските интереси;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подобряване дейността на библиотеката, съобразена с интересите и нуждите на населението, чрез различни форми на културно – масовата  работа;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осъществяване на изложби и презентации свързани с бележити дати на личности и събития от местен, регионален и национален характер;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провеждане на срещи и литературни четения на новоиздадена литература.</w:t>
      </w:r>
    </w:p>
    <w:p w:rsidR="009C54D1" w:rsidRPr="007E0DF7" w:rsidRDefault="009C54D1" w:rsidP="009C54D1">
      <w:pPr>
        <w:numPr>
          <w:ilvl w:val="0"/>
          <w:numId w:val="22"/>
        </w:numPr>
        <w:spacing w:after="0" w:line="240" w:lineRule="auto"/>
        <w:jc w:val="both"/>
      </w:pPr>
      <w:r w:rsidRPr="007E0DF7">
        <w:t>Културно – масова дейност: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осъществяване на културният календар за читалищните прояви;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повишаване на художественото и жанрово разнообразие на културните мероприятия;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участие в културните мероприятия на общината и качествено представяне на самодейните колективи в изявите от местен, регионален и национален характер;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честване на официалните и традиционни празници и годишнини;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провеждане на мероприятия, свързани със съхраняването, развитието и популяризирането на местни традиции и обичаи.</w:t>
      </w:r>
    </w:p>
    <w:p w:rsidR="009C54D1" w:rsidRPr="007E0DF7" w:rsidRDefault="009C54D1" w:rsidP="009C54D1">
      <w:pPr>
        <w:pStyle w:val="a5"/>
        <w:numPr>
          <w:ilvl w:val="0"/>
          <w:numId w:val="21"/>
        </w:numPr>
        <w:spacing w:after="0" w:line="240" w:lineRule="auto"/>
      </w:pPr>
      <w:proofErr w:type="spellStart"/>
      <w:r w:rsidRPr="007E0DF7">
        <w:t>краеведческа</w:t>
      </w:r>
      <w:proofErr w:type="spellEnd"/>
      <w:r w:rsidRPr="007E0DF7">
        <w:t xml:space="preserve">  дейност -  запазване и популяризиране историята на родния край. Да се запази и обогати музейната сбирка. </w:t>
      </w:r>
    </w:p>
    <w:p w:rsidR="009C54D1" w:rsidRPr="007E0DF7" w:rsidRDefault="009C54D1" w:rsidP="009C54D1">
      <w:pPr>
        <w:pStyle w:val="a5"/>
        <w:numPr>
          <w:ilvl w:val="0"/>
          <w:numId w:val="21"/>
        </w:numPr>
        <w:spacing w:after="0" w:line="240" w:lineRule="auto"/>
      </w:pPr>
      <w:r w:rsidRPr="007E0DF7">
        <w:t>възстановяване на празнично обредния календар и местните традиции и обичаи. Възстановяване модела на тематичните празници.</w:t>
      </w:r>
    </w:p>
    <w:p w:rsidR="009C54D1" w:rsidRPr="007E0DF7" w:rsidRDefault="009C54D1" w:rsidP="009C54D1">
      <w:pPr>
        <w:numPr>
          <w:ilvl w:val="0"/>
          <w:numId w:val="22"/>
        </w:numPr>
        <w:spacing w:after="0" w:line="240" w:lineRule="auto"/>
        <w:jc w:val="both"/>
      </w:pPr>
      <w:r w:rsidRPr="007E0DF7">
        <w:t>Любителско художествено творчество: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Повишаване на художествено – творческите постижения на любителските състави и индивидуални изпълнители  чрез привличане на специалисти – ръководители;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Активно участие на любителските състави и индивидуални изпълнители в културно – масови  събития на селото и общината.</w:t>
      </w:r>
    </w:p>
    <w:p w:rsidR="009C54D1" w:rsidRPr="007E0DF7" w:rsidRDefault="009C54D1" w:rsidP="009C54D1">
      <w:pPr>
        <w:pStyle w:val="a5"/>
        <w:numPr>
          <w:ilvl w:val="0"/>
          <w:numId w:val="21"/>
        </w:numPr>
        <w:spacing w:after="0" w:line="240" w:lineRule="auto"/>
        <w:jc w:val="both"/>
      </w:pPr>
      <w:r w:rsidRPr="007E0DF7">
        <w:t>Чрез бюджетни средства и други източници да се снабдява библиотеката с литература и други необходими средства за подобряване качеството и ефекта на работа. Да се подпомага художествено-творческата дейност на самодейните колективи с музикални записи, хонорари на ръководители и корепетитори и др.</w:t>
      </w:r>
    </w:p>
    <w:p w:rsidR="009C54D1" w:rsidRPr="007E0DF7" w:rsidRDefault="009C54D1" w:rsidP="009C54D1">
      <w:pPr>
        <w:numPr>
          <w:ilvl w:val="0"/>
          <w:numId w:val="22"/>
        </w:numPr>
        <w:spacing w:after="0" w:line="240" w:lineRule="auto"/>
        <w:jc w:val="both"/>
      </w:pPr>
      <w:r w:rsidRPr="007E0DF7">
        <w:t>Подобряване материалната база и финансовото състояние на читалището чрез: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Осъществяване на контакти с личности и фирми за набиране на допълнителни средства за по- активно участие на любителските състави и индивидуални изпълнители в местни и национални програми, конкурси и фестивали;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Увеличаване броя на членовете на читалището.</w:t>
      </w:r>
    </w:p>
    <w:p w:rsidR="009C54D1" w:rsidRPr="007E0DF7" w:rsidRDefault="009C54D1" w:rsidP="009C54D1">
      <w:pPr>
        <w:pStyle w:val="a5"/>
        <w:numPr>
          <w:ilvl w:val="0"/>
          <w:numId w:val="21"/>
        </w:numPr>
        <w:spacing w:after="0" w:line="240" w:lineRule="auto"/>
        <w:jc w:val="both"/>
      </w:pPr>
      <w:r w:rsidRPr="007E0DF7">
        <w:t xml:space="preserve">Да се търсят възможности за разширяване на базата/помещения/ за читалището. </w:t>
      </w:r>
    </w:p>
    <w:p w:rsidR="009C54D1" w:rsidRPr="007E0DF7" w:rsidRDefault="009C54D1" w:rsidP="009C54D1">
      <w:pPr>
        <w:numPr>
          <w:ilvl w:val="0"/>
          <w:numId w:val="22"/>
        </w:numPr>
        <w:spacing w:after="0" w:line="240" w:lineRule="auto"/>
        <w:jc w:val="both"/>
      </w:pPr>
      <w:r w:rsidRPr="007E0DF7">
        <w:t>Освен държавната субсидия читалището да реализира</w:t>
      </w:r>
    </w:p>
    <w:p w:rsidR="009C54D1" w:rsidRPr="007E0DF7" w:rsidRDefault="009C54D1" w:rsidP="009C54D1">
      <w:pPr>
        <w:ind w:left="1440"/>
        <w:jc w:val="both"/>
      </w:pPr>
      <w:r w:rsidRPr="007E0DF7">
        <w:t xml:space="preserve"> приходи от: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членски внос;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lastRenderedPageBreak/>
        <w:t>проекти и програми;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дарения и спонсорство;</w:t>
      </w:r>
    </w:p>
    <w:p w:rsidR="009C54D1" w:rsidRPr="007E0DF7" w:rsidRDefault="009C54D1" w:rsidP="009C54D1">
      <w:pPr>
        <w:numPr>
          <w:ilvl w:val="0"/>
          <w:numId w:val="21"/>
        </w:numPr>
        <w:spacing w:after="0" w:line="240" w:lineRule="auto"/>
        <w:jc w:val="both"/>
      </w:pPr>
      <w:r w:rsidRPr="007E0DF7">
        <w:t>наем от земеделски земи.</w:t>
      </w:r>
    </w:p>
    <w:p w:rsidR="009C54D1" w:rsidRPr="007E0DF7" w:rsidRDefault="009C54D1" w:rsidP="009C54D1">
      <w:pPr>
        <w:numPr>
          <w:ilvl w:val="0"/>
          <w:numId w:val="22"/>
        </w:numPr>
        <w:spacing w:after="0" w:line="240" w:lineRule="auto"/>
        <w:jc w:val="both"/>
      </w:pPr>
      <w:r w:rsidRPr="007E0DF7">
        <w:t>Обучение и квалификация:</w:t>
      </w:r>
    </w:p>
    <w:p w:rsidR="009C54D1" w:rsidRPr="007E0DF7" w:rsidRDefault="009C54D1" w:rsidP="009C54D1">
      <w:pPr>
        <w:jc w:val="both"/>
      </w:pPr>
      <w:r w:rsidRPr="007E0DF7">
        <w:t xml:space="preserve">     - Повишаване квалификацията и уменията на кадрите в читалището –   щатни и на обществени начала – секретар, библиотекар, ръководители на худож. състави, корепетитори и др., чрез участие в курсове , школи, семинари и др.</w:t>
      </w:r>
    </w:p>
    <w:p w:rsidR="009C54D1" w:rsidRPr="007E0DF7" w:rsidRDefault="009C54D1" w:rsidP="009C54D1"/>
    <w:p w:rsidR="009C54D1" w:rsidRPr="007E0DF7" w:rsidRDefault="009C54D1" w:rsidP="009C54D1">
      <w:r w:rsidRPr="007E0DF7">
        <w:t xml:space="preserve">СЪСТАВИЛ:…………………….                           </w:t>
      </w:r>
      <w:r w:rsidRPr="007E0DF7">
        <w:rPr>
          <w:lang w:val="en-US"/>
        </w:rPr>
        <w:t xml:space="preserve">                      </w:t>
      </w:r>
      <w:r w:rsidRPr="007E0DF7">
        <w:t xml:space="preserve">        УТВЪРДИЛ:…………………</w:t>
      </w:r>
    </w:p>
    <w:p w:rsidR="009C54D1" w:rsidRPr="007E0DF7" w:rsidRDefault="009C54D1" w:rsidP="009C54D1">
      <w:r w:rsidRPr="007E0DF7">
        <w:t xml:space="preserve">                         /</w:t>
      </w:r>
      <w:proofErr w:type="spellStart"/>
      <w:r w:rsidRPr="007E0DF7">
        <w:t>П.Герасимова</w:t>
      </w:r>
      <w:proofErr w:type="spellEnd"/>
      <w:r w:rsidRPr="007E0DF7">
        <w:t xml:space="preserve"> /                                                        </w:t>
      </w:r>
      <w:r w:rsidRPr="007E0DF7">
        <w:rPr>
          <w:lang w:val="en-US"/>
        </w:rPr>
        <w:t xml:space="preserve">            </w:t>
      </w:r>
      <w:r w:rsidRPr="007E0DF7">
        <w:t xml:space="preserve">         /</w:t>
      </w:r>
      <w:proofErr w:type="spellStart"/>
      <w:r w:rsidRPr="007E0DF7">
        <w:t>И.Иванов</w:t>
      </w:r>
      <w:proofErr w:type="spellEnd"/>
      <w:r w:rsidRPr="007E0DF7">
        <w:t xml:space="preserve">/ </w:t>
      </w:r>
    </w:p>
    <w:p w:rsidR="009C54D1" w:rsidRPr="007E0DF7" w:rsidRDefault="009C54D1" w:rsidP="00C63275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9C54D1" w:rsidRPr="007E0DF7" w:rsidRDefault="009C54D1" w:rsidP="00C63275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9C54D1" w:rsidRDefault="009C54D1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C54D1" w:rsidRDefault="009C54D1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C54D1" w:rsidRDefault="009C54D1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C54D1" w:rsidRDefault="009C54D1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C54D1" w:rsidRDefault="009C54D1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7E0DF7" w:rsidRDefault="007E0DF7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7E0DF7" w:rsidRDefault="007E0DF7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7E0DF7" w:rsidRDefault="007E0DF7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7E0DF7" w:rsidRDefault="007E0DF7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7E0DF7" w:rsidRDefault="007E0DF7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7E0DF7" w:rsidRDefault="007E0DF7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C54D1" w:rsidRDefault="009C54D1" w:rsidP="00C63275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D5727D" w:rsidRDefault="00D5727D" w:rsidP="009C54D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D5727D" w:rsidRDefault="00D5727D" w:rsidP="009C54D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C63275" w:rsidRPr="009C54D1" w:rsidRDefault="00C63275" w:rsidP="009C54D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9C54D1">
        <w:rPr>
          <w:rFonts w:asciiTheme="minorHAnsi" w:hAnsiTheme="minorHAnsi" w:cstheme="minorHAnsi"/>
          <w:sz w:val="32"/>
          <w:szCs w:val="32"/>
        </w:rPr>
        <w:lastRenderedPageBreak/>
        <w:t>Устав</w:t>
      </w:r>
    </w:p>
    <w:p w:rsidR="00C63275" w:rsidRPr="009C54D1" w:rsidRDefault="00C63275" w:rsidP="009C54D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C54D1">
        <w:rPr>
          <w:rFonts w:asciiTheme="minorHAnsi" w:hAnsiTheme="minorHAnsi" w:cstheme="minorHAnsi"/>
          <w:b w:val="0"/>
          <w:sz w:val="24"/>
          <w:szCs w:val="24"/>
        </w:rPr>
        <w:t>на</w:t>
      </w:r>
    </w:p>
    <w:p w:rsidR="00C63275" w:rsidRDefault="00C63275" w:rsidP="009C54D1">
      <w:pPr>
        <w:pStyle w:val="1"/>
        <w:tabs>
          <w:tab w:val="left" w:pos="720"/>
          <w:tab w:val="center" w:pos="5233"/>
        </w:tabs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C54D1">
        <w:rPr>
          <w:rFonts w:asciiTheme="minorHAnsi" w:hAnsiTheme="minorHAnsi" w:cstheme="minorHAnsi"/>
          <w:b w:val="0"/>
          <w:sz w:val="24"/>
          <w:szCs w:val="24"/>
        </w:rPr>
        <w:t xml:space="preserve">  Народно читалище“Светлина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asciiTheme="minorHAnsi" w:hAnsiTheme="minorHAnsi" w:cstheme="minorHAnsi"/>
            <w:b w:val="0"/>
            <w:sz w:val="24"/>
            <w:szCs w:val="24"/>
          </w:rPr>
          <w:t>1905 г</w:t>
        </w:r>
      </w:smartTag>
      <w:r w:rsidRPr="009C54D1">
        <w:rPr>
          <w:rFonts w:asciiTheme="minorHAnsi" w:hAnsiTheme="minorHAnsi" w:cstheme="minorHAnsi"/>
          <w:b w:val="0"/>
          <w:sz w:val="24"/>
          <w:szCs w:val="24"/>
        </w:rPr>
        <w:t>.”</w:t>
      </w:r>
      <w:r w:rsidRPr="009C54D1">
        <w:rPr>
          <w:rFonts w:asciiTheme="minorHAnsi" w:hAnsiTheme="minorHAnsi" w:cstheme="minorHAnsi"/>
          <w:b w:val="0"/>
          <w:sz w:val="24"/>
          <w:szCs w:val="24"/>
          <w:lang w:val="en-US"/>
        </w:rPr>
        <w:t>-</w:t>
      </w:r>
      <w:r w:rsidRPr="009C54D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9C54D1">
        <w:rPr>
          <w:rFonts w:asciiTheme="minorHAnsi" w:hAnsiTheme="minorHAnsi" w:cstheme="minorHAnsi"/>
          <w:b w:val="0"/>
          <w:sz w:val="24"/>
          <w:szCs w:val="24"/>
        </w:rPr>
        <w:t>с.Караманово</w:t>
      </w:r>
      <w:proofErr w:type="spellEnd"/>
      <w:r w:rsidRPr="009C54D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9C54D1">
        <w:rPr>
          <w:rFonts w:asciiTheme="minorHAnsi" w:hAnsiTheme="minorHAnsi" w:cstheme="minorHAnsi"/>
          <w:b w:val="0"/>
          <w:sz w:val="24"/>
          <w:szCs w:val="24"/>
        </w:rPr>
        <w:t>общ.Ценово</w:t>
      </w:r>
      <w:proofErr w:type="spellEnd"/>
      <w:r w:rsidRPr="009C54D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9C54D1">
        <w:rPr>
          <w:rFonts w:asciiTheme="minorHAnsi" w:hAnsiTheme="minorHAnsi" w:cstheme="minorHAnsi"/>
          <w:b w:val="0"/>
          <w:sz w:val="24"/>
          <w:szCs w:val="24"/>
        </w:rPr>
        <w:t>обл</w:t>
      </w:r>
      <w:proofErr w:type="spellEnd"/>
      <w:r w:rsidRPr="009C54D1">
        <w:rPr>
          <w:rFonts w:asciiTheme="minorHAnsi" w:hAnsiTheme="minorHAnsi" w:cstheme="minorHAnsi"/>
          <w:b w:val="0"/>
          <w:sz w:val="24"/>
          <w:szCs w:val="24"/>
        </w:rPr>
        <w:t>. Русе</w:t>
      </w:r>
    </w:p>
    <w:p w:rsidR="009C54D1" w:rsidRPr="009C54D1" w:rsidRDefault="009C54D1" w:rsidP="009C54D1">
      <w:pPr>
        <w:pStyle w:val="1"/>
        <w:tabs>
          <w:tab w:val="left" w:pos="720"/>
          <w:tab w:val="center" w:pos="5233"/>
        </w:tabs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C63275" w:rsidRPr="009C54D1" w:rsidRDefault="00C63275" w:rsidP="00C63275">
      <w:pPr>
        <w:pStyle w:val="2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ГЛАВА ПЪРВА</w:t>
      </w:r>
      <w:r w:rsidRPr="009C54D1">
        <w:rPr>
          <w:rFonts w:asciiTheme="minorHAnsi" w:hAnsiTheme="minorHAnsi" w:cstheme="minorHAnsi"/>
          <w:sz w:val="22"/>
          <w:szCs w:val="22"/>
        </w:rPr>
        <w:br/>
        <w:t>ОБЩИ ПОЛОЖЕНИЯ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Народно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asciiTheme="minorHAnsi" w:hAnsiTheme="minorHAnsi" w:cstheme="minorHAnsi"/>
            <w:sz w:val="22"/>
            <w:szCs w:val="22"/>
          </w:rPr>
          <w:t>1905 г</w:t>
        </w:r>
      </w:smartTag>
      <w:r w:rsidRPr="009C54D1">
        <w:rPr>
          <w:rFonts w:asciiTheme="minorHAnsi" w:hAnsiTheme="minorHAnsi" w:cstheme="minorHAnsi"/>
          <w:sz w:val="22"/>
          <w:szCs w:val="22"/>
        </w:rPr>
        <w:t>”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 демократизма и автономията.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В неговата дейност може да участват всички физически лица </w:t>
      </w:r>
      <w:r w:rsidRPr="009C54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54D1">
        <w:rPr>
          <w:rFonts w:asciiTheme="minorHAnsi" w:hAnsiTheme="minorHAnsi" w:cstheme="minorHAnsi"/>
          <w:sz w:val="22"/>
          <w:szCs w:val="22"/>
        </w:rPr>
        <w:t>без ограничения</w:t>
      </w:r>
      <w:r w:rsidRPr="009C54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54D1">
        <w:rPr>
          <w:rFonts w:asciiTheme="minorHAnsi" w:hAnsiTheme="minorHAnsi" w:cstheme="minorHAnsi"/>
          <w:sz w:val="22"/>
          <w:szCs w:val="22"/>
        </w:rPr>
        <w:t xml:space="preserve"> на възраст, пол, политически и религиозни възгледи и етническо самосъзнание.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Чл.3: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Читалището е юридическо лице с нестопанска цел. То подлежи на вписване в регистъра на Окръжния съд.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Чл.4: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Чл.5: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Читалището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Чл.6: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Читалището работи във взаимоотношения и с други културни и научни институти, учебни заведения,обществени,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C63275" w:rsidRPr="009C54D1" w:rsidRDefault="00C63275" w:rsidP="00FF28CF">
      <w:pPr>
        <w:pStyle w:val="2"/>
        <w:rPr>
          <w:rStyle w:val="a4"/>
          <w:rFonts w:asciiTheme="minorHAnsi" w:hAnsiTheme="minorHAnsi" w:cstheme="minorHAnsi"/>
          <w:b/>
          <w:bCs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ГЛАВА ВТОРА</w:t>
      </w:r>
      <w:r w:rsidRPr="009C54D1">
        <w:rPr>
          <w:rFonts w:asciiTheme="minorHAnsi" w:hAnsiTheme="minorHAnsi" w:cstheme="minorHAnsi"/>
          <w:sz w:val="22"/>
          <w:szCs w:val="22"/>
        </w:rPr>
        <w:br/>
        <w:t>ЦЕЛИ, ДЕЙНОСТИ И ЗАДАЧИ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Чл.7: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Целта на читалището е да задоволява потребностите на гражданите свързани с :</w:t>
      </w:r>
    </w:p>
    <w:p w:rsidR="00C63275" w:rsidRPr="009C54D1" w:rsidRDefault="00C63275" w:rsidP="00C63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Развитие и обогатяване на културния живот, социалната и образователна дейност на населението. </w:t>
      </w:r>
    </w:p>
    <w:p w:rsidR="00C63275" w:rsidRPr="009C54D1" w:rsidRDefault="00C63275" w:rsidP="00C63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Запазване на обичаите и традициите на българския народ. </w:t>
      </w:r>
    </w:p>
    <w:p w:rsidR="00C63275" w:rsidRPr="009C54D1" w:rsidRDefault="00C63275" w:rsidP="00C63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C63275" w:rsidRPr="009C54D1" w:rsidRDefault="00C63275" w:rsidP="00C63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Възпитаване и утвърждаване на националното самосъзнание.</w:t>
      </w:r>
    </w:p>
    <w:p w:rsidR="00C63275" w:rsidRPr="009C54D1" w:rsidRDefault="00C63275" w:rsidP="00C632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Осигуряване на достъп до информация.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Чл.8: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За постигането на своята цел читалището извършва следните дейности:</w:t>
      </w:r>
    </w:p>
    <w:p w:rsidR="00C63275" w:rsidRPr="009C54D1" w:rsidRDefault="00C63275" w:rsidP="00C632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Поддържа библиотека, </w:t>
      </w:r>
      <w:proofErr w:type="spellStart"/>
      <w:r w:rsidRPr="009C54D1">
        <w:rPr>
          <w:rFonts w:cstheme="minorHAnsi"/>
        </w:rPr>
        <w:t>читални,фото</w:t>
      </w:r>
      <w:proofErr w:type="spellEnd"/>
      <w:r w:rsidRPr="009C54D1">
        <w:rPr>
          <w:rFonts w:cstheme="minorHAnsi"/>
        </w:rPr>
        <w:t>-,фоно-.,</w:t>
      </w:r>
      <w:proofErr w:type="spellStart"/>
      <w:r w:rsidRPr="009C54D1">
        <w:rPr>
          <w:rFonts w:cstheme="minorHAnsi"/>
        </w:rPr>
        <w:t>филмо</w:t>
      </w:r>
      <w:proofErr w:type="spellEnd"/>
      <w:r w:rsidRPr="009C54D1">
        <w:rPr>
          <w:rFonts w:cstheme="minorHAnsi"/>
        </w:rPr>
        <w:t xml:space="preserve"> и видеотеки, както и създава и поддържа електронни информационни мрежи. </w:t>
      </w:r>
    </w:p>
    <w:p w:rsidR="00C63275" w:rsidRPr="009C54D1" w:rsidRDefault="00C63275" w:rsidP="00C632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lastRenderedPageBreak/>
        <w:t>Организира  школи, кръжоци, курсове, клубове, кино- и видеопоказ, празненства, концерти, чествания и младежки дейности</w:t>
      </w:r>
    </w:p>
    <w:p w:rsidR="00C63275" w:rsidRPr="009C54D1" w:rsidRDefault="00C63275" w:rsidP="00C632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Развива и подпомага любителското художествено творчество.</w:t>
      </w:r>
    </w:p>
    <w:p w:rsidR="00C63275" w:rsidRPr="009C54D1" w:rsidRDefault="00C63275" w:rsidP="00C632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Събира и разпространява знания за родния край.</w:t>
      </w:r>
    </w:p>
    <w:p w:rsidR="00C63275" w:rsidRPr="009C54D1" w:rsidRDefault="00C63275" w:rsidP="00C632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Създава и съхранява музейни колекции съгласно Закона за културното наследство.</w:t>
      </w:r>
    </w:p>
    <w:p w:rsidR="00C63275" w:rsidRPr="009C54D1" w:rsidRDefault="00C63275" w:rsidP="00C632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Предоставя компютърни и интернет услуги. </w:t>
      </w:r>
    </w:p>
    <w:p w:rsidR="00C63275" w:rsidRPr="009C54D1" w:rsidRDefault="00C63275" w:rsidP="00FF28CF">
      <w:pPr>
        <w:spacing w:before="100" w:beforeAutospacing="1" w:after="100" w:afterAutospacing="1"/>
        <w:jc w:val="both"/>
        <w:rPr>
          <w:rFonts w:cstheme="minorHAnsi"/>
        </w:rPr>
      </w:pPr>
      <w:r w:rsidRPr="009C54D1">
        <w:rPr>
          <w:rStyle w:val="a4"/>
          <w:rFonts w:cstheme="minorHAnsi"/>
        </w:rPr>
        <w:t xml:space="preserve"> Чл.9:</w:t>
      </w:r>
      <w:r w:rsidRPr="009C54D1">
        <w:rPr>
          <w:rFonts w:cstheme="minorHAnsi"/>
        </w:rPr>
        <w:t xml:space="preserve"> Читалище“Светлина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цели.Читалището не разпределя печалба.</w:t>
      </w:r>
    </w:p>
    <w:p w:rsidR="00C63275" w:rsidRPr="009C54D1" w:rsidRDefault="00C63275" w:rsidP="00FF28CF">
      <w:pPr>
        <w:pStyle w:val="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ГЛАВА ТРЕТА</w:t>
      </w:r>
      <w:r w:rsidRPr="009C54D1">
        <w:rPr>
          <w:rFonts w:asciiTheme="minorHAnsi" w:hAnsiTheme="minorHAnsi" w:cstheme="minorHAnsi"/>
          <w:sz w:val="22"/>
          <w:szCs w:val="22"/>
        </w:rPr>
        <w:br/>
        <w:t>УЧРЕДЯВАНЕ, ПРЕКРАТЯВАНЕ, ЧЛЕНСТВО</w:t>
      </w:r>
    </w:p>
    <w:p w:rsidR="00C63275" w:rsidRPr="009C54D1" w:rsidRDefault="00C63275" w:rsidP="00FF28C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Чл.10:</w:t>
      </w:r>
    </w:p>
    <w:p w:rsidR="00C63275" w:rsidRPr="009C54D1" w:rsidRDefault="00C63275" w:rsidP="00FF28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 xml:space="preserve">.”   е основано през  1905 година. </w:t>
      </w:r>
    </w:p>
    <w:p w:rsidR="00C63275" w:rsidRPr="009C54D1" w:rsidRDefault="00C63275" w:rsidP="00C632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C63275" w:rsidRPr="009C54D1" w:rsidRDefault="00C63275" w:rsidP="00C632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Всяка промяна на вписаните в съдебния регистър обстоятелства се заявява в съда в съответствие с чл.9, ал. 4 от ЗНЧ.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Чл.11:</w:t>
      </w:r>
    </w:p>
    <w:p w:rsidR="00C63275" w:rsidRPr="009C54D1" w:rsidRDefault="00C63275" w:rsidP="00C632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C63275" w:rsidRPr="009C54D1" w:rsidRDefault="00C63275" w:rsidP="00C632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Читалището може да бъде прекратено и по решение на окръжния съд съгласно чл.27 от ЗНЧ.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Чл.12: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Членовете на читалище 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asciiTheme="minorHAnsi" w:hAnsiTheme="minorHAnsi" w:cstheme="minorHAnsi"/>
            <w:sz w:val="22"/>
            <w:szCs w:val="22"/>
          </w:rPr>
          <w:t>1905 г</w:t>
        </w:r>
      </w:smartTag>
      <w:r w:rsidRPr="009C54D1">
        <w:rPr>
          <w:rFonts w:asciiTheme="minorHAnsi" w:hAnsiTheme="minorHAnsi" w:cstheme="minorHAnsi"/>
          <w:sz w:val="22"/>
          <w:szCs w:val="22"/>
        </w:rPr>
        <w:t xml:space="preserve">.” могат да бъдат индивидуални ,   колективни, почетни, дарители.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Чл.13:</w:t>
      </w:r>
      <w:r w:rsidRPr="009C54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275" w:rsidRPr="009C54D1" w:rsidRDefault="00C63275" w:rsidP="00C632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Индивидуалните членове са български граждани. Те са действителни и спомагателни. </w:t>
      </w:r>
    </w:p>
    <w:p w:rsidR="00C63275" w:rsidRPr="009C54D1" w:rsidRDefault="00C63275" w:rsidP="00C632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Действителни членове са дееспособни лица, които плащат редовно </w:t>
      </w:r>
      <w:r w:rsidRPr="009C54D1">
        <w:rPr>
          <w:rFonts w:cstheme="minorHAnsi"/>
          <w:color w:val="FF0000"/>
        </w:rPr>
        <w:t xml:space="preserve"> </w:t>
      </w:r>
      <w:r w:rsidRPr="009C54D1">
        <w:rPr>
          <w:rFonts w:cstheme="minorHAnsi"/>
        </w:rPr>
        <w:t xml:space="preserve">членския си внос, трябва да са навършили </w:t>
      </w:r>
      <w:smartTag w:uri="urn:schemas-microsoft-com:office:smarttags" w:element="metricconverter">
        <w:smartTagPr>
          <w:attr w:name="ProductID" w:val="18 г"/>
        </w:smartTagPr>
        <w:r w:rsidRPr="009C54D1">
          <w:rPr>
            <w:rFonts w:cstheme="minorHAnsi"/>
          </w:rPr>
          <w:t>18 г</w:t>
        </w:r>
      </w:smartTag>
      <w:r w:rsidRPr="009C54D1">
        <w:rPr>
          <w:rFonts w:cstheme="minorHAnsi"/>
        </w:rPr>
        <w:t xml:space="preserve">.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 </w:t>
      </w:r>
    </w:p>
    <w:p w:rsidR="00C63275" w:rsidRPr="009C54D1" w:rsidRDefault="00C63275" w:rsidP="00C632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color w:val="FF0000"/>
        </w:rPr>
      </w:pPr>
      <w:r w:rsidRPr="009C54D1">
        <w:rPr>
          <w:rFonts w:cstheme="minorHAnsi"/>
        </w:rPr>
        <w:t>Спомагателни членове са лица до 18 години, които нямат право да избират и да бъдат избирани  и имат съвещателен глас. Те плащат членския си внос в намален размер –</w:t>
      </w:r>
      <w:r w:rsidRPr="007B5F0B">
        <w:rPr>
          <w:rFonts w:cstheme="minorHAnsi"/>
          <w:color w:val="000000" w:themeColor="text1"/>
        </w:rPr>
        <w:t xml:space="preserve"> да се изпише колко намален. </w:t>
      </w:r>
    </w:p>
    <w:p w:rsidR="00C63275" w:rsidRPr="009C54D1" w:rsidRDefault="00C63275" w:rsidP="00C632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Членството се учредява или продължава с акта на плащането на членския внос .  Води се регистър на читалищните членове. </w:t>
      </w:r>
    </w:p>
    <w:p w:rsidR="00C63275" w:rsidRPr="009C54D1" w:rsidRDefault="00C63275" w:rsidP="00C632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Членството се прекратява: </w:t>
      </w:r>
    </w:p>
    <w:p w:rsidR="00C63275" w:rsidRPr="009C54D1" w:rsidRDefault="00C63275" w:rsidP="00C63275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с писмено заявление на читалищния член; </w:t>
      </w:r>
    </w:p>
    <w:p w:rsidR="00C63275" w:rsidRPr="009C54D1" w:rsidRDefault="00C63275" w:rsidP="00C63275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когато не участва в дейността на читалището;</w:t>
      </w:r>
    </w:p>
    <w:p w:rsidR="00C63275" w:rsidRPr="009C54D1" w:rsidRDefault="00C63275" w:rsidP="00C63275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когато не е платен членският внос в рамките на календарната година; </w:t>
      </w:r>
    </w:p>
    <w:p w:rsidR="00C63275" w:rsidRPr="009C54D1" w:rsidRDefault="00C63275" w:rsidP="00C63275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когато не участва в три последователни заседания на Общото събрание;</w:t>
      </w:r>
    </w:p>
    <w:p w:rsidR="00C63275" w:rsidRPr="009C54D1" w:rsidRDefault="00C63275" w:rsidP="00C63275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lastRenderedPageBreak/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C63275" w:rsidRPr="009C54D1" w:rsidRDefault="00C63275" w:rsidP="00C63275">
      <w:pPr>
        <w:spacing w:before="100" w:beforeAutospacing="1" w:after="100" w:afterAutospacing="1"/>
        <w:jc w:val="both"/>
        <w:rPr>
          <w:rFonts w:cstheme="minorHAnsi"/>
        </w:rPr>
      </w:pPr>
      <w:r w:rsidRPr="009C54D1">
        <w:rPr>
          <w:rFonts w:cstheme="minorHAnsi"/>
        </w:rPr>
        <w:t xml:space="preserve">       6. Нови членове се приемат от Общото събрание.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Чл.14:</w:t>
      </w:r>
    </w:p>
    <w:p w:rsidR="00C63275" w:rsidRPr="009C54D1" w:rsidRDefault="00C63275" w:rsidP="00C632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ЧЛЕНОВЕТЕ на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 xml:space="preserve">.” имат право: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избират ръководни органи и да бъдат избирани в тях, ако най-малко 2 години непосредствено преди избора са били членове на читалището.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получават информация за дейността на читалището.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участват в обсъждане на дейността на читалището.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ползват с предимство неговата база и услугите му. </w:t>
      </w:r>
    </w:p>
    <w:p w:rsidR="00C63275" w:rsidRPr="009C54D1" w:rsidRDefault="00C63275" w:rsidP="00C63275">
      <w:pPr>
        <w:spacing w:before="100" w:beforeAutospacing="1" w:after="100" w:afterAutospacing="1"/>
        <w:ind w:left="1080"/>
        <w:jc w:val="both"/>
        <w:rPr>
          <w:rFonts w:cstheme="minorHAnsi"/>
        </w:rPr>
      </w:pPr>
    </w:p>
    <w:p w:rsidR="00C63275" w:rsidRPr="009C54D1" w:rsidRDefault="00C63275" w:rsidP="00C632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ЧЛЕНОВЕТЕ на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 xml:space="preserve">.”  са длъжни: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Да плащат редовно членския си внос – размер на 5,00 лв.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спазват Устава на читалището.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участват според възможностите си в дейността на читалището.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опазват недвижимото имущество и предприемат стъпки за обогатяването му. </w:t>
      </w:r>
    </w:p>
    <w:p w:rsidR="00C63275" w:rsidRPr="009C54D1" w:rsidRDefault="00C63275" w:rsidP="00C6327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 не уронват доброто име и престижа на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 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Чл.15:</w:t>
      </w:r>
    </w:p>
    <w:p w:rsidR="00C63275" w:rsidRPr="009C54D1" w:rsidRDefault="00C63275" w:rsidP="00C632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Колективни членове на читалище 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 xml:space="preserve">.”    могат да бъдат: </w:t>
      </w:r>
    </w:p>
    <w:p w:rsidR="00C63275" w:rsidRPr="009C54D1" w:rsidRDefault="00C63275" w:rsidP="00C6327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Професионални и стопански организации. </w:t>
      </w:r>
    </w:p>
    <w:p w:rsidR="00C63275" w:rsidRPr="009C54D1" w:rsidRDefault="00C63275" w:rsidP="00C6327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Търговски дружества, регистрирани по установения ред, кооперации и сдружения с нестопанска цел. </w:t>
      </w:r>
    </w:p>
    <w:p w:rsidR="00C63275" w:rsidRPr="009C54D1" w:rsidRDefault="00C63275" w:rsidP="00C6327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Културно-просветни и любителски клубове, творчески колективи, учебни заведения. </w:t>
      </w:r>
    </w:p>
    <w:p w:rsidR="00C63275" w:rsidRPr="009C54D1" w:rsidRDefault="00C63275" w:rsidP="00C63275">
      <w:pPr>
        <w:spacing w:before="100" w:beforeAutospacing="1" w:after="100" w:afterAutospacing="1"/>
        <w:ind w:left="1080"/>
        <w:jc w:val="both"/>
        <w:rPr>
          <w:rFonts w:cstheme="minorHAnsi"/>
        </w:rPr>
      </w:pPr>
    </w:p>
    <w:p w:rsidR="00C63275" w:rsidRPr="009C54D1" w:rsidRDefault="00C63275" w:rsidP="00C632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Колективните членове съдействат: </w:t>
      </w:r>
    </w:p>
    <w:p w:rsidR="00C63275" w:rsidRPr="009C54D1" w:rsidRDefault="00C63275" w:rsidP="00C6327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За осъществяване на целите на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 xml:space="preserve">.” . </w:t>
      </w:r>
    </w:p>
    <w:p w:rsidR="00C63275" w:rsidRPr="009C54D1" w:rsidRDefault="00C63275" w:rsidP="00C6327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Подпомагат финансово дейностите по поддържането и обогатяването на материалната база. </w:t>
      </w:r>
    </w:p>
    <w:p w:rsidR="00C63275" w:rsidRPr="009C54D1" w:rsidRDefault="00C63275" w:rsidP="009C54D1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Имат право на един глас. </w:t>
      </w:r>
    </w:p>
    <w:p w:rsidR="00C63275" w:rsidRPr="009C54D1" w:rsidRDefault="00C63275" w:rsidP="009C54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Членството на колективните членове се учредява и поддържа чрез писмено споразумение или договор, които не могат да накърняват интересите на читалище“Светлина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 .</w:t>
      </w:r>
    </w:p>
    <w:p w:rsidR="00C63275" w:rsidRPr="009C54D1" w:rsidRDefault="00C63275" w:rsidP="00C632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Колективното членство се прекратява: </w:t>
      </w:r>
    </w:p>
    <w:p w:rsidR="00C63275" w:rsidRPr="009C54D1" w:rsidRDefault="00C63275" w:rsidP="00C6327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По писмено искане на колективен член. </w:t>
      </w:r>
    </w:p>
    <w:p w:rsidR="00C63275" w:rsidRPr="009C54D1" w:rsidRDefault="00C63275" w:rsidP="00C6327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При фактическо прекъсване на взаимоотношенията между колективен член и читалище 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 xml:space="preserve">.”  в продължение на една календарна година.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Чл.16: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Почетните членове на читалище 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asciiTheme="minorHAnsi" w:hAnsiTheme="minorHAnsi" w:cstheme="minorHAnsi"/>
            <w:sz w:val="22"/>
            <w:szCs w:val="22"/>
          </w:rPr>
          <w:t>1905 г</w:t>
        </w:r>
      </w:smartTag>
      <w:r w:rsidRPr="009C54D1">
        <w:rPr>
          <w:rFonts w:asciiTheme="minorHAnsi" w:hAnsiTheme="minorHAnsi" w:cstheme="minorHAnsi"/>
          <w:sz w:val="22"/>
          <w:szCs w:val="22"/>
        </w:rPr>
        <w:t xml:space="preserve">.” ” са български и чужди граждани, както и дарители с изключителни заслуги към него. </w:t>
      </w:r>
    </w:p>
    <w:p w:rsidR="00C63275" w:rsidRPr="009C54D1" w:rsidRDefault="00C63275" w:rsidP="00FF28CF">
      <w:pPr>
        <w:pStyle w:val="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lastRenderedPageBreak/>
        <w:t>ГЛАВА ЧЕТВЪРТА</w:t>
      </w:r>
      <w:r w:rsidRPr="009C54D1">
        <w:rPr>
          <w:rFonts w:asciiTheme="minorHAnsi" w:hAnsiTheme="minorHAnsi" w:cstheme="minorHAnsi"/>
          <w:sz w:val="22"/>
          <w:szCs w:val="22"/>
        </w:rPr>
        <w:br/>
        <w:t>УПРАВЛЕНИЕ</w:t>
      </w:r>
    </w:p>
    <w:p w:rsidR="00C63275" w:rsidRPr="009C54D1" w:rsidRDefault="00C63275" w:rsidP="00FF28C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Чл.17: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Органите за управление на читалище 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asciiTheme="minorHAnsi" w:hAnsiTheme="minorHAnsi" w:cstheme="minorHAnsi"/>
            <w:sz w:val="22"/>
            <w:szCs w:val="22"/>
          </w:rPr>
          <w:t>1905 г</w:t>
        </w:r>
      </w:smartTag>
      <w:r w:rsidRPr="009C54D1">
        <w:rPr>
          <w:rFonts w:asciiTheme="minorHAnsi" w:hAnsiTheme="minorHAnsi" w:cstheme="minorHAnsi"/>
          <w:sz w:val="22"/>
          <w:szCs w:val="22"/>
        </w:rPr>
        <w:t xml:space="preserve">.”  са: </w:t>
      </w:r>
    </w:p>
    <w:p w:rsidR="00C63275" w:rsidRPr="009C54D1" w:rsidRDefault="00C63275" w:rsidP="00C632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Общото събрание. </w:t>
      </w:r>
    </w:p>
    <w:p w:rsidR="00C63275" w:rsidRPr="009C54D1" w:rsidRDefault="00C63275" w:rsidP="00C632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Читалищното настоятелство. </w:t>
      </w:r>
    </w:p>
    <w:p w:rsidR="00C63275" w:rsidRPr="009C54D1" w:rsidRDefault="00C63275" w:rsidP="00C632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Проверителната комисия. </w:t>
      </w:r>
    </w:p>
    <w:p w:rsidR="00C63275" w:rsidRPr="009C54D1" w:rsidRDefault="00C63275" w:rsidP="00C63275">
      <w:pPr>
        <w:pStyle w:val="a3"/>
        <w:jc w:val="both"/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Чл.18: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b w:val="0"/>
          <w:sz w:val="22"/>
          <w:szCs w:val="22"/>
        </w:rPr>
        <w:t>Чл.19:</w:t>
      </w:r>
      <w:r w:rsidRPr="009C54D1">
        <w:rPr>
          <w:rFonts w:asciiTheme="minorHAnsi" w:hAnsiTheme="minorHAnsi" w:cstheme="minorHAnsi"/>
          <w:b/>
          <w:sz w:val="22"/>
          <w:szCs w:val="22"/>
        </w:rPr>
        <w:t xml:space="preserve"> Общото събрание: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Изменя и допълва Устава.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Избира и освобождава членове на Настоятелството, Проверителната комисия и Председателя.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Изключва членове на читалището.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Определя основните насоки за дейността на читалището.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Взема решения за членуване или прекратяване на членството в Читалищно сдружение.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Приема бюджета на читалището.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Приема годишния отчет до   края на януари на следващата година.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Обявява почетни членове,  в т.ч. дарителите.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Отменя решения на органите на читалище 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 .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Взема решения за отнасяне до съда на незаконосъобразни действия на ръководството или на отделни членове. 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Определя размера на членския внос.</w:t>
      </w:r>
    </w:p>
    <w:p w:rsidR="00C63275" w:rsidRPr="009C54D1" w:rsidRDefault="00C63275" w:rsidP="00C632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Взема решения за откриване на клонове на читалището след съгласуване с общината.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Чл.20: Събрания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Редовно общо събрание на Народно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 xml:space="preserve">.”  се свиква от Настоятелството веднъж годишно. 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Извънредно общо събрание на Народно читалище“Светлина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 .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събрание до 15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Поканата за събранието  съдържа дневния ред, датата,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 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Общото събрание е законно, ако присъстват най-малко половината от имащите право на глас членове на Народно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 . При липса на кворум събранието се отлага с един час .</w:t>
      </w:r>
      <w:r w:rsidRPr="009C54D1">
        <w:rPr>
          <w:rFonts w:cstheme="minorHAnsi"/>
          <w:color w:val="FF0000"/>
        </w:rPr>
        <w:t xml:space="preserve"> </w:t>
      </w:r>
      <w:r w:rsidRPr="009C54D1">
        <w:rPr>
          <w:rFonts w:cstheme="minorHAnsi"/>
        </w:rPr>
        <w:t xml:space="preserve">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lastRenderedPageBreak/>
        <w:t xml:space="preserve">Решенията се вземат с мнозинство на повече от половината от присъстващите членове с право на глас, освен решенията по чл.14, ал.1, т.1, 4, 10, 11, 12 от Закона за народните читалища, които се вземат с мнозинство най-малко 2/3 от всички членове на читалището. 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Две трети от членовете на Общото събрание на Народно  читалище“Светлина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 могат да предявят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C63275" w:rsidRPr="009C54D1" w:rsidRDefault="00C63275" w:rsidP="00C632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C63275" w:rsidRPr="009C54D1" w:rsidRDefault="00C63275" w:rsidP="00FF28C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Чл.21: Читалищното настоятелство:</w:t>
      </w:r>
    </w:p>
    <w:p w:rsidR="00C63275" w:rsidRPr="009C54D1" w:rsidRDefault="00C63275" w:rsidP="00FF28CF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Изпълнителен  орган на Народно читалище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  е Читалищното настоятелство. То се състои   от пет /5/ члена,  избрани за 3 /три/ години. Те не могат да имат роднински връзки по права и съребрена линия до четвърта степен.</w:t>
      </w:r>
    </w:p>
    <w:p w:rsidR="00C63275" w:rsidRPr="009C54D1" w:rsidRDefault="00C63275" w:rsidP="00C632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Настоятелството :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Свиква общото събрание и изпълнява взетите от него решения.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 Подготвя  и внася в Общото събрание проект за бюджет на читалището, следи за изпълнението му и утвърждава щата му.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Подготвя и внася в Общото събрание отчет по бюджета и дейността на читалището.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Назначава Секретаря на читалището и утвърждава длъжностната му характеристика. 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Взема решения относно изпълняването на програмата и приетия годишен бюджет.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Взема решения за назначаване на щатния и </w:t>
      </w:r>
      <w:proofErr w:type="spellStart"/>
      <w:r w:rsidRPr="009C54D1">
        <w:rPr>
          <w:rFonts w:cstheme="minorHAnsi"/>
        </w:rPr>
        <w:t>хонорования</w:t>
      </w:r>
      <w:proofErr w:type="spellEnd"/>
      <w:r w:rsidRPr="009C54D1">
        <w:rPr>
          <w:rFonts w:cstheme="minorHAnsi"/>
        </w:rPr>
        <w:t xml:space="preserve"> персонал и за определяне на хонорарите им и трудовите възнаграждения.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Приема годишни планове за работата на читалището и програмите на отделните колективи.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Взема решения за сдружаване на читалището, с изключение на решения, свързани по чл.14, ал.1, т.6 от ЗНЧ.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Решава въпросите за създаване и закриване на колективи за художествено творчество, школи, курсове и други.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 w:rsidRPr="009C54D1">
        <w:rPr>
          <w:rFonts w:cstheme="minorHAnsi"/>
        </w:rPr>
        <w:t>арендните</w:t>
      </w:r>
      <w:proofErr w:type="spellEnd"/>
      <w:r w:rsidRPr="009C54D1">
        <w:rPr>
          <w:rFonts w:cstheme="minorHAnsi"/>
        </w:rPr>
        <w:t xml:space="preserve"> вноски, за образуване и управление на целеви фондове, в т.ч. и в изпълнение на дарения.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C63275" w:rsidRPr="009C54D1" w:rsidRDefault="00C63275" w:rsidP="00C63275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Взема решения за морално и материално стимулиране и поощряване на читалищни членове и дейци, работещи в читалището.</w:t>
      </w:r>
    </w:p>
    <w:p w:rsidR="00C63275" w:rsidRPr="009C54D1" w:rsidRDefault="00C63275" w:rsidP="00C632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Настоятелството се свиква на заседание най-малко</w:t>
      </w:r>
      <w:r w:rsidRPr="009C54D1">
        <w:rPr>
          <w:rFonts w:cstheme="minorHAnsi"/>
          <w:color w:val="FF0000"/>
        </w:rPr>
        <w:t xml:space="preserve"> </w:t>
      </w:r>
      <w:r w:rsidRPr="009C54D1">
        <w:rPr>
          <w:rFonts w:cstheme="minorHAnsi"/>
        </w:rPr>
        <w:t xml:space="preserve"> веднъж </w:t>
      </w:r>
      <w:r w:rsidRPr="009C54D1">
        <w:rPr>
          <w:rFonts w:cstheme="minorHAnsi"/>
          <w:color w:val="FF0000"/>
        </w:rPr>
        <w:t xml:space="preserve"> </w:t>
      </w:r>
      <w:r w:rsidRPr="009C54D1">
        <w:rPr>
          <w:rFonts w:cstheme="minorHAnsi"/>
        </w:rPr>
        <w:t xml:space="preserve">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Чл.22:</w:t>
      </w:r>
    </w:p>
    <w:p w:rsidR="00C63275" w:rsidRPr="009C54D1" w:rsidRDefault="00C63275" w:rsidP="00C632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lastRenderedPageBreak/>
        <w:t xml:space="preserve">Председателят на читалището се избира пряко от Общото събрание за три години въз основа на чл.17 от ЗНЧ. </w:t>
      </w:r>
    </w:p>
    <w:p w:rsidR="00C63275" w:rsidRPr="009C54D1" w:rsidRDefault="00C63275" w:rsidP="00C632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Председателят представлява читалището заедно и поотделно със Секретаря на читалището. </w:t>
      </w:r>
    </w:p>
    <w:p w:rsidR="00C63275" w:rsidRPr="009C54D1" w:rsidRDefault="00C63275" w:rsidP="00C632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Свиква и ръководи заседанията на Настоятелството и председателства Общото събрание.</w:t>
      </w:r>
    </w:p>
    <w:p w:rsidR="00C63275" w:rsidRPr="009C54D1" w:rsidRDefault="00C63275" w:rsidP="00C632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C63275" w:rsidRPr="009C54D1" w:rsidRDefault="00C63275" w:rsidP="00C632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Отчита дейността си пред Читалищното настоятелство.</w:t>
      </w:r>
    </w:p>
    <w:p w:rsidR="00C63275" w:rsidRPr="009C54D1" w:rsidRDefault="00C63275" w:rsidP="009C54D1">
      <w:pPr>
        <w:pStyle w:val="a3"/>
        <w:spacing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 xml:space="preserve">Чл.23: </w:t>
      </w:r>
    </w:p>
    <w:p w:rsidR="00C63275" w:rsidRPr="009C54D1" w:rsidRDefault="00C63275" w:rsidP="009C54D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Секретарят на читалището:</w:t>
      </w:r>
    </w:p>
    <w:p w:rsidR="00C63275" w:rsidRPr="009C54D1" w:rsidRDefault="00C63275" w:rsidP="009C54D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9C54D1">
        <w:rPr>
          <w:rFonts w:cstheme="minorHAnsi"/>
        </w:rPr>
        <w:t>- организира изпълнението на решенията на Настоятелството, включително решенията за изпълнението на бюджета;</w:t>
      </w:r>
    </w:p>
    <w:p w:rsidR="00C63275" w:rsidRPr="009C54D1" w:rsidRDefault="00C63275" w:rsidP="009C54D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9C54D1">
        <w:rPr>
          <w:rFonts w:cstheme="minorHAnsi"/>
        </w:rPr>
        <w:t>- организира текущата основна и допълнителна дейност;</w:t>
      </w:r>
    </w:p>
    <w:p w:rsidR="00C63275" w:rsidRPr="009C54D1" w:rsidRDefault="00C63275" w:rsidP="009C54D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9C54D1">
        <w:rPr>
          <w:rFonts w:cstheme="minorHAnsi"/>
        </w:rPr>
        <w:t>- отговаря за работата на щатния и хонорувания персонал;</w:t>
      </w:r>
    </w:p>
    <w:p w:rsidR="00C63275" w:rsidRPr="009C54D1" w:rsidRDefault="00C63275" w:rsidP="009C54D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9C54D1">
        <w:rPr>
          <w:rFonts w:cstheme="minorHAnsi"/>
        </w:rPr>
        <w:t>- представлява читалището заедно и поотделно с Председателя.</w:t>
      </w:r>
    </w:p>
    <w:p w:rsidR="00C63275" w:rsidRPr="009C54D1" w:rsidRDefault="009C54D1" w:rsidP="00C63275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          </w:t>
      </w:r>
      <w:r w:rsidR="00C63275" w:rsidRPr="009C54D1">
        <w:rPr>
          <w:rFonts w:cstheme="minorHAnsi"/>
        </w:rPr>
        <w:t xml:space="preserve">     2.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54D1">
        <w:rPr>
          <w:rStyle w:val="a4"/>
          <w:rFonts w:asciiTheme="minorHAnsi" w:hAnsiTheme="minorHAnsi" w:cstheme="minorHAnsi"/>
          <w:sz w:val="22"/>
          <w:szCs w:val="22"/>
        </w:rPr>
        <w:t>Чл.24:</w:t>
      </w:r>
    </w:p>
    <w:p w:rsidR="00C63275" w:rsidRPr="009C54D1" w:rsidRDefault="00C63275" w:rsidP="00C6327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Проверителната комисия се състои   от  трима /3/ 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C63275" w:rsidRPr="009C54D1" w:rsidRDefault="00C63275" w:rsidP="00C6327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C63275" w:rsidRPr="009C54D1" w:rsidRDefault="00C63275" w:rsidP="00C6327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C63275" w:rsidRPr="009C54D1" w:rsidRDefault="00C63275" w:rsidP="00C6327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Комисията взема решения с мнозинство повече от половината.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Чл.25: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месеца, Общото събрание избира нов Председател или попълва състава на съответния орган.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Чл.26: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Не могат да бъдат избирани за членове на Настоятелството и Проверителната комисия и  лица, които са осъждани на лишаване от свобода за умишлени престъпления от общ характер. </w:t>
      </w:r>
    </w:p>
    <w:p w:rsidR="00C63275" w:rsidRPr="009C54D1" w:rsidRDefault="00C63275" w:rsidP="00C63275">
      <w:p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9C54D1">
        <w:rPr>
          <w:rFonts w:cstheme="minorHAnsi"/>
          <w:b/>
        </w:rPr>
        <w:t>Чл</w:t>
      </w:r>
      <w:proofErr w:type="spellEnd"/>
      <w:r w:rsidRPr="009C54D1">
        <w:rPr>
          <w:rFonts w:cstheme="minorHAnsi"/>
          <w:b/>
        </w:rPr>
        <w:t xml:space="preserve"> 27: </w:t>
      </w:r>
      <w:r w:rsidRPr="009C54D1">
        <w:rPr>
          <w:rFonts w:cstheme="minorHAnsi"/>
        </w:rPr>
        <w:t xml:space="preserve"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</w:t>
      </w:r>
      <w:r w:rsidRPr="009C54D1">
        <w:rPr>
          <w:rFonts w:cstheme="minorHAnsi"/>
        </w:rPr>
        <w:lastRenderedPageBreak/>
        <w:t>разкриване на конфликт на интереси. Декларациите се обявяват на интернет страницата на  читалището.</w:t>
      </w:r>
    </w:p>
    <w:p w:rsidR="00C63275" w:rsidRPr="009C54D1" w:rsidRDefault="00C63275" w:rsidP="00FF28CF">
      <w:pPr>
        <w:pStyle w:val="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ГЛАВА ПЕТА</w:t>
      </w:r>
      <w:r w:rsidRPr="009C54D1">
        <w:rPr>
          <w:rFonts w:asciiTheme="minorHAnsi" w:hAnsiTheme="minorHAnsi" w:cstheme="minorHAnsi"/>
          <w:sz w:val="22"/>
          <w:szCs w:val="22"/>
        </w:rPr>
        <w:br/>
        <w:t>ИМУЩЕСТВО И ФИНАНСИ</w:t>
      </w:r>
    </w:p>
    <w:p w:rsidR="00C63275" w:rsidRPr="009C54D1" w:rsidRDefault="00C63275" w:rsidP="00FF28C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Чл.28: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Чл.29: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Народното читалище полага еднакви грижи на добър стопанин за опазване и обогатяване както на собственото, така и на ползваното имущество.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Чл.30: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Читалището набира средства от следните източници: </w:t>
      </w:r>
    </w:p>
    <w:p w:rsidR="00C63275" w:rsidRPr="009C54D1" w:rsidRDefault="00C63275" w:rsidP="00C632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Членски внос. </w:t>
      </w:r>
    </w:p>
    <w:p w:rsidR="00C63275" w:rsidRPr="009C54D1" w:rsidRDefault="00C63275" w:rsidP="00C632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Културно-просветна и информационна дейност,  включително школи и курсове. </w:t>
      </w:r>
    </w:p>
    <w:p w:rsidR="00C63275" w:rsidRPr="009C54D1" w:rsidRDefault="00C63275" w:rsidP="00C632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Субсидия от държавния и от общинския бюджет. </w:t>
      </w:r>
    </w:p>
    <w:p w:rsidR="00C63275" w:rsidRPr="009C54D1" w:rsidRDefault="00C63275" w:rsidP="00C632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Наеми от движимо и недвижимо имущество..</w:t>
      </w:r>
    </w:p>
    <w:p w:rsidR="00C63275" w:rsidRPr="009C54D1" w:rsidRDefault="00C63275" w:rsidP="00C632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Дарения и завещания. </w:t>
      </w:r>
    </w:p>
    <w:p w:rsidR="00C63275" w:rsidRPr="009C54D1" w:rsidRDefault="00C63275" w:rsidP="00C632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Други приходи, включително от стопанска дейност. 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Чл.31: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Единният читалищен бюджет се формира от всички приходоизточници - собствени и от субсидии.</w:t>
      </w:r>
    </w:p>
    <w:p w:rsidR="00C63275" w:rsidRPr="009C54D1" w:rsidRDefault="00C63275" w:rsidP="00C63275">
      <w:pPr>
        <w:autoSpaceDE w:val="0"/>
        <w:autoSpaceDN w:val="0"/>
        <w:adjustRightInd w:val="0"/>
        <w:jc w:val="both"/>
        <w:rPr>
          <w:rFonts w:cstheme="minorHAnsi"/>
        </w:rPr>
      </w:pPr>
      <w:r w:rsidRPr="009C54D1">
        <w:rPr>
          <w:rStyle w:val="a4"/>
          <w:rFonts w:cstheme="minorHAnsi"/>
        </w:rPr>
        <w:t>Чл.32:</w:t>
      </w:r>
      <w:r w:rsidRPr="009C54D1">
        <w:rPr>
          <w:rFonts w:cstheme="minorHAnsi"/>
        </w:rPr>
        <w:t xml:space="preserve"> Читалищното настоятелство изготвя годишния отчет за приходите и разходите,</w:t>
      </w:r>
    </w:p>
    <w:p w:rsidR="00C63275" w:rsidRPr="009C54D1" w:rsidRDefault="00C63275" w:rsidP="00C63275">
      <w:pPr>
        <w:autoSpaceDE w:val="0"/>
        <w:autoSpaceDN w:val="0"/>
        <w:adjustRightInd w:val="0"/>
        <w:jc w:val="both"/>
        <w:rPr>
          <w:rFonts w:cstheme="minorHAnsi"/>
        </w:rPr>
      </w:pPr>
      <w:r w:rsidRPr="009C54D1">
        <w:rPr>
          <w:rFonts w:cstheme="minorHAnsi"/>
        </w:rPr>
        <w:t>който се приема от Общото събрание.</w:t>
      </w:r>
    </w:p>
    <w:p w:rsidR="00C63275" w:rsidRPr="009C54D1" w:rsidRDefault="00C63275" w:rsidP="00C63275">
      <w:pPr>
        <w:autoSpaceDE w:val="0"/>
        <w:autoSpaceDN w:val="0"/>
        <w:adjustRightInd w:val="0"/>
        <w:jc w:val="both"/>
        <w:rPr>
          <w:rFonts w:cstheme="minorHAnsi"/>
        </w:rPr>
      </w:pPr>
      <w:r w:rsidRPr="009C54D1">
        <w:rPr>
          <w:rStyle w:val="a4"/>
          <w:rFonts w:cstheme="minorHAnsi"/>
        </w:rPr>
        <w:t>Чл.33:</w:t>
      </w:r>
      <w:r w:rsidRPr="009C54D1">
        <w:rPr>
          <w:rFonts w:cstheme="minorHAnsi"/>
        </w:rPr>
        <w:t>Отчетът за изразходваните от бюджета средства се представя в общината, на чиято територия се намира читалището в срок до 31 март на следващата година.</w:t>
      </w:r>
    </w:p>
    <w:p w:rsidR="00C63275" w:rsidRPr="009C54D1" w:rsidRDefault="00C63275" w:rsidP="00C63275">
      <w:pPr>
        <w:autoSpaceDE w:val="0"/>
        <w:autoSpaceDN w:val="0"/>
        <w:adjustRightInd w:val="0"/>
        <w:jc w:val="both"/>
        <w:rPr>
          <w:rFonts w:cstheme="minorHAnsi"/>
        </w:rPr>
      </w:pPr>
      <w:r w:rsidRPr="009C54D1">
        <w:rPr>
          <w:rStyle w:val="a4"/>
          <w:rFonts w:cstheme="minorHAnsi"/>
        </w:rPr>
        <w:t>Чл.34:</w:t>
      </w:r>
      <w:r w:rsidRPr="009C54D1">
        <w:rPr>
          <w:rFonts w:cstheme="minorHAnsi"/>
        </w:rPr>
        <w:t xml:space="preserve"> Председателят на  читалището на територията на общината ежегодно, в срок до 10 ноември представя на Кмета предложения за своята дейност през следващата година.</w:t>
      </w:r>
    </w:p>
    <w:p w:rsidR="00C63275" w:rsidRPr="009C54D1" w:rsidRDefault="00C63275" w:rsidP="00C632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C63275" w:rsidRPr="009C54D1" w:rsidRDefault="00C63275" w:rsidP="00C632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Програмата по ал. 1 се изпълнява от читалището въз основа на финансово обезпечени договори , сключени с кмета на общината.</w:t>
      </w:r>
    </w:p>
    <w:p w:rsidR="00C63275" w:rsidRPr="009C54D1" w:rsidRDefault="00C63275" w:rsidP="00C632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C63275" w:rsidRPr="009C54D1" w:rsidRDefault="00C63275" w:rsidP="00C632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Счетоводната отчетност се води в съответствие със Закона за счетоводството и подзаконовите документи.</w:t>
      </w:r>
    </w:p>
    <w:p w:rsidR="00C63275" w:rsidRPr="009C54D1" w:rsidRDefault="00C63275" w:rsidP="00FF28CF">
      <w:pPr>
        <w:pStyle w:val="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ГЛАВА ШЕСТА</w:t>
      </w:r>
      <w:r w:rsidRPr="009C54D1">
        <w:rPr>
          <w:rFonts w:asciiTheme="minorHAnsi" w:hAnsiTheme="minorHAnsi" w:cstheme="minorHAnsi"/>
          <w:sz w:val="22"/>
          <w:szCs w:val="22"/>
        </w:rPr>
        <w:br/>
        <w:t>ПРЕКРАТЯВАНЕ</w:t>
      </w:r>
    </w:p>
    <w:p w:rsidR="00C63275" w:rsidRPr="009C54D1" w:rsidRDefault="00C63275" w:rsidP="00FF28C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lastRenderedPageBreak/>
        <w:t>Чл.35:</w:t>
      </w:r>
      <w:r w:rsidRPr="009C54D1">
        <w:rPr>
          <w:rFonts w:asciiTheme="minorHAnsi" w:hAnsiTheme="minorHAnsi" w:cstheme="minorHAnsi"/>
          <w:sz w:val="22"/>
          <w:szCs w:val="22"/>
        </w:rPr>
        <w:t xml:space="preserve"> Читалището може да бъде прекратено по решение на Общото събрание или на Окръжния съд. </w:t>
      </w:r>
    </w:p>
    <w:p w:rsidR="00C63275" w:rsidRPr="009C54D1" w:rsidRDefault="00C63275" w:rsidP="00FF28C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C54D1">
        <w:rPr>
          <w:rFonts w:asciiTheme="minorHAnsi" w:hAnsiTheme="minorHAnsi" w:cstheme="minorHAnsi"/>
          <w:i/>
          <w:sz w:val="22"/>
          <w:szCs w:val="22"/>
        </w:rPr>
        <w:t>(МОЖЕ ДА СЕ МАХНЕ ЧЛ. 36 И ДА СЕ ЗАПИШЕ СЪГЛАСНО ЧЛ. 27 ОТ ЗНЧ)</w:t>
      </w:r>
    </w:p>
    <w:p w:rsidR="00C63275" w:rsidRPr="009C54D1" w:rsidRDefault="00C63275" w:rsidP="00C6327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Style w:val="a4"/>
          <w:rFonts w:asciiTheme="minorHAnsi" w:hAnsiTheme="minorHAnsi" w:cstheme="minorHAnsi"/>
          <w:sz w:val="22"/>
          <w:szCs w:val="22"/>
        </w:rPr>
        <w:t>Чл.36:</w:t>
      </w:r>
      <w:r w:rsidRPr="009C54D1">
        <w:rPr>
          <w:rFonts w:asciiTheme="minorHAnsi" w:hAnsiTheme="minorHAnsi" w:cstheme="minorHAnsi"/>
          <w:sz w:val="22"/>
          <w:szCs w:val="22"/>
        </w:rPr>
        <w:t xml:space="preserve"> Окръжният съд постановява решение за прекратяване на читалището, ако: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Дейността му противоречи на Закона за народните читалища, Устава и добрите нрави.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Не е учредено по законния ред.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Е обявено в несъстоятелност.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Прекратяването на читалището по искане на прокурора се вписва служебно.</w:t>
      </w:r>
    </w:p>
    <w:p w:rsidR="00C63275" w:rsidRPr="009C54D1" w:rsidRDefault="00C63275" w:rsidP="00C6327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За неуредени в ЗНЧ случаи се прилага Законът за юридическите лица с нестопанска цел.</w:t>
      </w:r>
    </w:p>
    <w:p w:rsidR="00C63275" w:rsidRPr="009C54D1" w:rsidRDefault="00C63275" w:rsidP="00FF28CF">
      <w:pPr>
        <w:pStyle w:val="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ГЛАВА СЕДМА</w:t>
      </w:r>
    </w:p>
    <w:p w:rsidR="00C63275" w:rsidRPr="009C54D1" w:rsidRDefault="00C63275" w:rsidP="00FF28CF">
      <w:pPr>
        <w:pStyle w:val="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C54D1">
        <w:rPr>
          <w:rFonts w:asciiTheme="minorHAnsi" w:hAnsiTheme="minorHAnsi" w:cstheme="minorHAnsi"/>
          <w:sz w:val="22"/>
          <w:szCs w:val="22"/>
        </w:rPr>
        <w:t>ЗАКЛЮЧИТЕЛНИ РАЗПОРЕДБИ</w:t>
      </w:r>
    </w:p>
    <w:p w:rsidR="00C63275" w:rsidRPr="009C54D1" w:rsidRDefault="00C63275" w:rsidP="00C6327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Читалището има име - " 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.”.</w:t>
      </w:r>
    </w:p>
    <w:p w:rsidR="00C63275" w:rsidRPr="009C54D1" w:rsidRDefault="00C63275" w:rsidP="00C6327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Читалището има кръгъл печат, надпис Народно  читалище“Светлина - 1905 ”  с окръжност в средата с годината на основаването - 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</w:t>
      </w:r>
    </w:p>
    <w:p w:rsidR="00C63275" w:rsidRPr="009C54D1" w:rsidRDefault="00C63275" w:rsidP="00C6327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C54D1">
        <w:rPr>
          <w:rFonts w:cstheme="minorHAnsi"/>
        </w:rPr>
        <w:t xml:space="preserve">Празник на Читалището е  24 май. </w:t>
      </w:r>
    </w:p>
    <w:p w:rsidR="00C63275" w:rsidRPr="009C54D1" w:rsidRDefault="00C63275" w:rsidP="00C63275">
      <w:pPr>
        <w:rPr>
          <w:rFonts w:cstheme="minorHAnsi"/>
          <w:lang w:val="en-US"/>
        </w:rPr>
      </w:pPr>
      <w:r w:rsidRPr="009C54D1">
        <w:rPr>
          <w:rFonts w:cstheme="minorHAnsi"/>
        </w:rPr>
        <w:t xml:space="preserve">  Промените в Устава са приети на общо събрание на Народно  читалище“Светлина - </w:t>
      </w:r>
      <w:smartTag w:uri="urn:schemas-microsoft-com:office:smarttags" w:element="metricconverter">
        <w:smartTagPr>
          <w:attr w:name="ProductID" w:val="1905 г"/>
        </w:smartTagPr>
        <w:r w:rsidRPr="009C54D1">
          <w:rPr>
            <w:rFonts w:cstheme="minorHAnsi"/>
          </w:rPr>
          <w:t>1905 г</w:t>
        </w:r>
      </w:smartTag>
      <w:r w:rsidRPr="009C54D1">
        <w:rPr>
          <w:rFonts w:cstheme="minorHAnsi"/>
        </w:rPr>
        <w:t>.”, проведено на 15.03.2018 година</w:t>
      </w:r>
    </w:p>
    <w:p w:rsidR="00C63275" w:rsidRPr="009C54D1" w:rsidRDefault="00C63275" w:rsidP="00C63275">
      <w:pPr>
        <w:spacing w:after="0" w:line="240" w:lineRule="auto"/>
        <w:jc w:val="center"/>
        <w:rPr>
          <w:rFonts w:cstheme="minorHAnsi"/>
          <w:b/>
          <w:u w:val="single"/>
        </w:rPr>
      </w:pPr>
      <w:r w:rsidRPr="009C54D1">
        <w:rPr>
          <w:rFonts w:cstheme="minorHAnsi"/>
          <w:b/>
          <w:u w:val="single"/>
        </w:rPr>
        <w:t>Членове на читалищното настоятелство:</w:t>
      </w:r>
    </w:p>
    <w:p w:rsidR="00C63275" w:rsidRPr="009C54D1" w:rsidRDefault="00C63275" w:rsidP="00C63275">
      <w:pPr>
        <w:pStyle w:val="a5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Иван Тодоров Иванов – Председател на НЧ;</w:t>
      </w:r>
    </w:p>
    <w:p w:rsidR="00C63275" w:rsidRPr="009C54D1" w:rsidRDefault="00C63275" w:rsidP="00C63275">
      <w:pPr>
        <w:pStyle w:val="a5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Румяна Ангелова Николаева;</w:t>
      </w:r>
    </w:p>
    <w:p w:rsidR="00C63275" w:rsidRPr="009C54D1" w:rsidRDefault="00C63275" w:rsidP="00C63275">
      <w:pPr>
        <w:pStyle w:val="a5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Таня Костова Борисова;</w:t>
      </w:r>
    </w:p>
    <w:p w:rsidR="00C63275" w:rsidRPr="009C54D1" w:rsidRDefault="00C63275" w:rsidP="00C63275">
      <w:pPr>
        <w:pStyle w:val="a5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Пламенка Костадинова Петкова;</w:t>
      </w:r>
    </w:p>
    <w:p w:rsidR="00C63275" w:rsidRPr="009C54D1" w:rsidRDefault="00C63275" w:rsidP="00C63275">
      <w:pPr>
        <w:pStyle w:val="a5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Троян Любомиров Троянов.</w:t>
      </w:r>
    </w:p>
    <w:p w:rsidR="00C63275" w:rsidRPr="009C54D1" w:rsidRDefault="00C63275" w:rsidP="00C63275">
      <w:pPr>
        <w:pStyle w:val="a5"/>
        <w:spacing w:after="0" w:line="240" w:lineRule="auto"/>
        <w:jc w:val="center"/>
        <w:rPr>
          <w:rFonts w:asciiTheme="minorHAnsi" w:hAnsiTheme="minorHAnsi" w:cstheme="minorHAnsi"/>
        </w:rPr>
      </w:pPr>
    </w:p>
    <w:p w:rsidR="00C63275" w:rsidRPr="009C54D1" w:rsidRDefault="00C63275" w:rsidP="00C63275">
      <w:pPr>
        <w:pStyle w:val="a5"/>
        <w:spacing w:after="0" w:line="240" w:lineRule="auto"/>
        <w:jc w:val="center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Членове на проверителната комисия:</w:t>
      </w:r>
    </w:p>
    <w:p w:rsidR="00C63275" w:rsidRPr="009C54D1" w:rsidRDefault="00C63275" w:rsidP="00C63275">
      <w:pPr>
        <w:pStyle w:val="a5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Тончо Тодоров Тончев;</w:t>
      </w:r>
    </w:p>
    <w:p w:rsidR="00C63275" w:rsidRPr="009C54D1" w:rsidRDefault="00C63275" w:rsidP="00C63275">
      <w:pPr>
        <w:pStyle w:val="a5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Ваня Тодорова Иванова;</w:t>
      </w:r>
    </w:p>
    <w:p w:rsidR="00C63275" w:rsidRPr="009C54D1" w:rsidRDefault="00C63275" w:rsidP="00C63275">
      <w:pPr>
        <w:pStyle w:val="a5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9C54D1">
        <w:rPr>
          <w:rFonts w:asciiTheme="minorHAnsi" w:hAnsiTheme="minorHAnsi" w:cstheme="minorHAnsi"/>
        </w:rPr>
        <w:t>Ренета Георгиева Кирова.</w:t>
      </w:r>
    </w:p>
    <w:p w:rsidR="00510025" w:rsidRPr="009C54D1" w:rsidRDefault="00510025">
      <w:pPr>
        <w:rPr>
          <w:rFonts w:cstheme="minorHAnsi"/>
        </w:rPr>
      </w:pPr>
      <w:bookmarkStart w:id="0" w:name="_GoBack"/>
      <w:bookmarkEnd w:id="0"/>
    </w:p>
    <w:sectPr w:rsidR="00510025" w:rsidRPr="009C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44E"/>
    <w:multiLevelType w:val="hybridMultilevel"/>
    <w:tmpl w:val="26E0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3EF8"/>
    <w:multiLevelType w:val="multilevel"/>
    <w:tmpl w:val="DB5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DA1F4C"/>
    <w:multiLevelType w:val="multilevel"/>
    <w:tmpl w:val="CB72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6A88"/>
    <w:multiLevelType w:val="multilevel"/>
    <w:tmpl w:val="82882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312BA"/>
    <w:multiLevelType w:val="hybridMultilevel"/>
    <w:tmpl w:val="291A47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DC0D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32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5E24C7"/>
    <w:multiLevelType w:val="multilevel"/>
    <w:tmpl w:val="4C7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57934"/>
    <w:multiLevelType w:val="hybridMultilevel"/>
    <w:tmpl w:val="C0AAAAA2"/>
    <w:lvl w:ilvl="0" w:tplc="3DFC7AA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7E87E65"/>
    <w:multiLevelType w:val="multilevel"/>
    <w:tmpl w:val="7A1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078FB"/>
    <w:multiLevelType w:val="multilevel"/>
    <w:tmpl w:val="14C4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05F04"/>
    <w:multiLevelType w:val="hybridMultilevel"/>
    <w:tmpl w:val="4D34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4884018"/>
    <w:multiLevelType w:val="hybridMultilevel"/>
    <w:tmpl w:val="03BED170"/>
    <w:lvl w:ilvl="0" w:tplc="F6DC0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D77A6"/>
    <w:multiLevelType w:val="multilevel"/>
    <w:tmpl w:val="EB6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49CA"/>
    <w:multiLevelType w:val="hybridMultilevel"/>
    <w:tmpl w:val="31A04516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B884AB6"/>
    <w:multiLevelType w:val="multilevel"/>
    <w:tmpl w:val="BF826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2214CD4"/>
    <w:multiLevelType w:val="multilevel"/>
    <w:tmpl w:val="31E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85A55"/>
    <w:multiLevelType w:val="multilevel"/>
    <w:tmpl w:val="892C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E6BE3"/>
    <w:multiLevelType w:val="multilevel"/>
    <w:tmpl w:val="7FCE9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A4F3D"/>
    <w:multiLevelType w:val="hybridMultilevel"/>
    <w:tmpl w:val="3A8A24B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8"/>
  </w:num>
  <w:num w:numId="5">
    <w:abstractNumId w:val="16"/>
  </w:num>
  <w:num w:numId="6">
    <w:abstractNumId w:val="2"/>
  </w:num>
  <w:num w:numId="7">
    <w:abstractNumId w:val="19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18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  <w:num w:numId="17">
    <w:abstractNumId w:val="21"/>
  </w:num>
  <w:num w:numId="18">
    <w:abstractNumId w:val="10"/>
  </w:num>
  <w:num w:numId="19">
    <w:abstractNumId w:val="0"/>
  </w:num>
  <w:num w:numId="20">
    <w:abstractNumId w:val="22"/>
  </w:num>
  <w:num w:numId="21">
    <w:abstractNumId w:val="1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1"/>
    <w:rsid w:val="00360DF3"/>
    <w:rsid w:val="00510025"/>
    <w:rsid w:val="00677764"/>
    <w:rsid w:val="007B5F0B"/>
    <w:rsid w:val="007E0DF7"/>
    <w:rsid w:val="007F3828"/>
    <w:rsid w:val="008657A6"/>
    <w:rsid w:val="008E1A0B"/>
    <w:rsid w:val="009C54D1"/>
    <w:rsid w:val="00C63275"/>
    <w:rsid w:val="00D20489"/>
    <w:rsid w:val="00D5727D"/>
    <w:rsid w:val="00E44F71"/>
    <w:rsid w:val="00EF0EB5"/>
    <w:rsid w:val="00F97F88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6C3B7F-3894-4249-9190-F7F50A7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3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qFormat/>
    <w:rsid w:val="00C63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360DF3"/>
    <w:rPr>
      <w:b/>
      <w:bCs/>
    </w:rPr>
  </w:style>
  <w:style w:type="character" w:customStyle="1" w:styleId="10">
    <w:name w:val="Заглавие 1 Знак"/>
    <w:basedOn w:val="a0"/>
    <w:link w:val="1"/>
    <w:rsid w:val="00C6327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rsid w:val="00C6327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5">
    <w:name w:val="List Paragraph"/>
    <w:basedOn w:val="a"/>
    <w:uiPriority w:val="34"/>
    <w:qFormat/>
    <w:rsid w:val="00C632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2020-02-26T12:42:00Z</cp:lastPrinted>
  <dcterms:created xsi:type="dcterms:W3CDTF">2020-02-25T09:55:00Z</dcterms:created>
  <dcterms:modified xsi:type="dcterms:W3CDTF">2020-04-02T18:33:00Z</dcterms:modified>
</cp:coreProperties>
</file>