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65" w:rsidRDefault="003E1565" w:rsidP="007E71DF">
      <w:pPr>
        <w:jc w:val="center"/>
      </w:pPr>
      <w:r>
        <w:t>УСТАВ НАРОДНО ЧИТАЛИЩЕ „АКАДЕМИК АНДРЕЙ СТОЯНОВ – 2003”</w:t>
      </w:r>
    </w:p>
    <w:p w:rsidR="007E71DF" w:rsidRDefault="003E1565">
      <w:r>
        <w:t>Глава пър</w:t>
      </w:r>
      <w:r w:rsidR="007E71DF">
        <w:t>в</w:t>
      </w:r>
      <w:r>
        <w:t xml:space="preserve">а ОБЩИ ПОЛОЖЕНИЯ Раздел І: Предмет на устава. Чл. 1. С този устав се уреждат наименованието, седалището, целта и дейностите, начина за приемане на членове и прекратяване на членството, органите на управление и контрол, техните правомощия, начина на избирането им, реда за свикването им и за вземане на решения, имуществото и финансирането, както и реда за определяне и събиране на членския внос, и прекратяването на Народно Читалище „Академик Андрей Стоянов”, наричано по нататък читалището. Раздел ІІ: Статут Чл.2 (1) Народно Читалище „Академик Андрей Стоянов” е традиционно самоуправляващо се българско културно-просветно сдружение в Район Оборище на Столична Община, което изпълнява и предвидените в закона държавни културно-просветни задачи. (2) В дейността му могат да участват всички физически лица без оглед на ограничения на възраст и пол, политически и религиозни възгледи и етническо самосъзнание. (3) Читалището е юридическо лице с нестопанска цел. То придобива това качество с вписването му в регистъра за организациите с нестопанска цел на Софийски градски съд. Раздел ІІІ: Определяне на дейността Чл. 3. Читалището е организация за осъществяване на дейност в обществена полза. Раздел ІV: Клонове и партньорство Чл. 4. (1) Читалището може да открива клонове в съответствие с разпоредбите на Закона за народните читалища. (2) Читалището може да се сдружава при условията и по реда на Закона за народните читалища за защита на своите интереси и за провеждане на съвместни дейности и инициативи. 2 Глава втора НАИМЕНОВАНИЕ, СЕДАЛИЩЕ И АДРЕС НА УПРАВЛЕНИЕ Чл. 5. Наименованието на читалището е НАРОДНО ЧИТАЛИЩЕ „АКАДЕМИК АНДРЕЙ СТОЯНОВ - 2003” Чл. (1) Седалището на читалището е гр. София, район Оборище, ул. Искър № 62. (2) Адресът на управление на читалището е адресът на неговото седалище. Глава трета ЦЕЛ, СРЕДСТВА И ДЕЙНОСТИ Чл. 7. Целта на читалището е да задоволява потребностите на гражданите, свързани с: 1. развитие и обогатяване на културния живот, социалната и образователната дейност 2. запазване на обичаите и традициите на българския народ; 3. разширяване на знанията на гражданите и приобщаването им към ценностите и постиженията на науката, изкуството и културата; 4. възпитаване и утвърждаване на националното самосъзнание; 5. осигуряване на достъп до информация. . Чл. 8. Читалището постига целта си като използва всички незабранени от закона средства. Чл. 9. (1) За постигане на целта си читалището извършва следните основни дейности: 1. уреждане и поддържане на библиотеки, читални, фото-, фоно-, </w:t>
      </w:r>
      <w:proofErr w:type="spellStart"/>
      <w:r>
        <w:t>филмо</w:t>
      </w:r>
      <w:proofErr w:type="spellEnd"/>
      <w:r>
        <w:t xml:space="preserve">- и видеотеки; както и създаване и поддържане на електронни информационни мрежи; 2. развиване и подпомагане на любителското художествено творчество; 3. организиране на школи, кръжоци, курсове, клубове, кино- и видео показ празненства, концерти и чествания и младежки дейности; 4. събиране и разпространяване на знания за родния край; 5. създаване и съхраняване на музейни сбирки; 6. предоставяне на компютърни и интернет услуги. (2) Читалището извършва и допълнителни дейности, подпомагащи изпълнението на основните с изключение на използването на читалищните сгради за клубове с политически цели, за обсебването им от религиозни секти и други дейности, противоречащи на добрите нрави, националното самосъзнание и традиции. Чл. 10. Читалището няма право да предоставя възмездно или безвъзмездно имуществото си за хазартни игри и нощни заведения, за дейности на нерегистрирани по Закона за вероизповеданията религиозни общности и юридически лица с нестопанска цел на такива общности, за постоянно ползване  от политически партии и </w:t>
      </w:r>
      <w:r>
        <w:lastRenderedPageBreak/>
        <w:t xml:space="preserve">организации, както и на председателя, секретаря, членовете на настоятелството и проверителната комисия и на членовете на техните семейства. </w:t>
      </w:r>
    </w:p>
    <w:p w:rsidR="007E71DF" w:rsidRDefault="003E1565">
      <w:r>
        <w:t>Глава четвърта ЧЛЕНСТВО. ПРАВА И ЗАДЪЛЖЕНИЯ. Раздел І: Общи правила Чл. 11. (1) Членуването в читалището е доброволно. (2) Приемането на нови членове става въз основа на писмена молба, подписана от лицето, кандидат за член. (3) Приемането на нови спомагателни членове до 18 години става въз основа на писмена молба, подписана от лицето канд</w:t>
      </w:r>
      <w:r w:rsidR="007E71DF">
        <w:t>идат за член и писмено потвържде</w:t>
      </w:r>
      <w:r>
        <w:t xml:space="preserve">ние от неговите родители, </w:t>
      </w:r>
      <w:proofErr w:type="spellStart"/>
      <w:r>
        <w:t>настойници</w:t>
      </w:r>
      <w:proofErr w:type="spellEnd"/>
      <w:r>
        <w:t xml:space="preserve"> или попечители. (4) Приемането на нови колективни членове става въз основа на писмена молба, подписана от лицето, представляващо и управляващо кандидатът за член с приложено решение на съответния управителен орган за подаване на молба за членство и удостоверение за актуално съдебно състояние. (5) Не могат да бъдат членове на читалището лица, които развиват дейност, противоречаща на неговите цели и устав. (6) За колективните членове се прилагат съответно правилата за действителните членове. Раздел ІІ: Видове членове Чл. 12. Членовете на читалището са индивидуални, колективни и почетни. Чл. 13. (1) Индивидуалните членове са български граждани. (2) Те биват действителни и спомагателни. (3) Действителните членове са дееспособни лица, плащат редовно определения членски внос и имат право на глас. (4) Спомагателните членове са лица до 18 години, нямат право да избират и да бъдат избирани в читалищното настоятелство и проверителната комисия и имат съвещателен глас. Чл. 14 (1) Колективните членове съдействат за осъществяване на целите на читалището, подпомагат дейностите, поддържането и обогатяването на материалната база и имат право на един глас. (2) Колективни членове могат да бъдат: 1. професионални организации; 2. стопански организации; 3. търговски дружества; 4. кооперации и сдружения; 5. културно-просветни и любителски клубове и творчески колективи; 4 Чл. 15 (1) Почетни членове могат да бъдат български и чужди граждани с изключителни заслуги за читалището и обществото. (2) Почетните членове имат право на съвещателен глас в органите на читалището. Раздел ІІІ: Права и задължения Чл. 16. (1) Действителните членове имат право: 1. да избират и да бъдат избирани в ръководните органи на читалището; 2. да участват в обсъждането на всички въпроси от дейността на читалището; 3. да получават информация за работата на ръководните му органи. (2)Действителните членове на читалището са длъжни: 1. да плащат редовно годишния си членски внос; 2. да пазят и да съдействат за обогатяването на читалищното имущество; 3. да участват в дейността на читалището; 4. да изпълняват решенията на общото събрание и настоятелството на читалището. Раздел ІV:Придобиване на членство и прекратяване на членство Чл. 17. (1) Приемането на действителните и спомагателните членове става с решение на настоятелството. Членството възниква от момента на вземане на решение. (2) Приемането на членовете става с явно гласуване и обикновено мнозинство. (3) Почетни членове се приемат от Общото събрание по предложение на настоятелството, придружено с писмено съгласие на лицето, че не възразява да стане почетен член. Чл. 18. (1) Членството се прекратява: 1. с едностранно волеизявление до читалището; 2. със смъртта или поставянето под пълно запрещение; 3. с прекратяването на юридическото лице – член на читалището; 4. с изключване; 5. при отпадане. (2) При прекратяване на членството настоятелството урежда имуществените отношения между бившия член или правоприемниците му и читалището. (3) Решението за изключване се взема от общото събрание при наличието на виновно поведение, което прави по-нататъшното членство несъвместимо. 5 (4) Отпадането на членство е налице, когато е налице невнасяне на членски внос в продължение на една година и системно </w:t>
      </w:r>
      <w:r>
        <w:lastRenderedPageBreak/>
        <w:t xml:space="preserve">неучастие в дейността на читалището. Отпадането се констатира от настоятелството по документи и с надлежно решение, с което се прекратява членството. Решението може да се обжалва пред общото събрание. </w:t>
      </w:r>
    </w:p>
    <w:p w:rsidR="007E71DF" w:rsidRDefault="003E1565">
      <w:r>
        <w:t xml:space="preserve">Глава пета ОРГАНИ Раздел І: Общи правила Чл. 19. (1) Органи на читалището са общото събрание, настоятелството и проверителната комисия. (2) Върховен орган на читалището е общото събрание. (3) Ръководен орган на читалището е настоятелството. (4) Контролен орган на читалището е проверителната комисия. . Раздел ІІ: Общо събрание Чл. 20. Общото събрание на читалището се състои от всички членове на читалището, имащи право на глас. Чл. 21(1) Общото събрание: 1. изменя и допълва устава; 2. избира и освобождава членовете на настоятелството и на проверителната комисия и председателя; 3. приема вътрешните актове, необходими за организацията на дейността на читалището; 4. изключва членове на читалището; 5. определя основните насоки на дейността на читалището; 6. взема решение за членуване или за прекратяване на </w:t>
      </w:r>
      <w:proofErr w:type="spellStart"/>
      <w:r>
        <w:t>членствотвото</w:t>
      </w:r>
      <w:proofErr w:type="spellEnd"/>
      <w:r>
        <w:t xml:space="preserve"> в читалищни сдружения ; 7. приема бюджета на читалището; 8. приема годишния отчет до 30 март на следващата година; 9. определя размера на членския внос; 10. отменя решения на органите на читалището; 11. взема решения за откриване на клонове на читалището след съгласуване с общината; 12. взема решение за прекратяване на читалището; 13. взема решение за отнасяне до съда на незаконосъобразни действия на р</w:t>
      </w:r>
      <w:r w:rsidR="007E71DF">
        <w:t>ъ</w:t>
      </w:r>
      <w:r>
        <w:t xml:space="preserve">ководството или отделни читалищни членове. 14. приема почетните членове на читалището. 6 (2) Решенията на общото събрание са задължителни за другите органи на читалището. Чл. 22.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сградата на читалището и на други обществено достъпни места трябва да бъде залепена поканата за събранието. (3)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 малко от една трета от членовете при редовно общо събрание и не по-малко от половината плюс един от членовете при извънредно общо събрание. (4) Решенията по чл. 21, ал.1, т 1,4,10, 11 и 12 се вземат с мнозинство най- малко две трети от всички членове. Останалите решения се вземат с мнозинство повече от половината от присъстващите членове. Раздел ІІІ: Настоятелство Чл. 23. (1) Настоятелството се състои най-малко от трима членове, избрани за срок от три години. (2) Същите да нямат роднински връзки по права и съребрена линия до четвърта степен. Чл. 24.(1) Настоятелството: 1. свиква общото събрание; 2. осигурява изпълнение на решенията на общото събрание; 3. подготвя и внася в общото събрание проект за бюджет на читалището и утвърждава щата му; 4. подготвя и внася в общото събрание отчет за дейността на читалището; 5. приема нови членове на читалището; 6. определя реда за събиране на членския внос; 7. назначава секретаря на читалището и утвърждава длъжностната му характеристика. (2) Настоятелството взема решение с мнозинство повече от половината на членовете си. 7 Раздел ІV: Председател Чл. 25.(1) Председателят на </w:t>
      </w:r>
      <w:r>
        <w:lastRenderedPageBreak/>
        <w:t xml:space="preserve">читалището е член на настоятелството и се избира от общото събрание за срок от три години. (2) Председателят се назначава по срочен трудов договор и получава възнаграждение в съответствие със закона и приетия от общото събрание бюджет. Чл. 26. Председателят: 1. организира дейността на читалището съобразно закона, устава и решенията на общото събрание и на настоятелството; </w:t>
      </w:r>
    </w:p>
    <w:p w:rsidR="007E71DF" w:rsidRDefault="003E1565">
      <w:r>
        <w:t>2. представлява читалището; 3. свиква и ръководи заседанията на настоятелството и председателства общото събрание; 4. отчита дейността си пред настоятелството; 5. сключва и прекратява трудовите договори със служителите съобразно бюджета на читалището и въз основа на решенията на настоятелството; 6. ежегодно в срок до 10 ноември представя на кмета предложения за дейността на читалището през следващата година. 7. ежегодно в срок до 31 март представя пред кмета и общинския съвет доклад за осъществените читалищни дейности и за изразходваните от бюджета средства през предходната година. Раздел V: Секретар Чл. 27. (1) Секретарят на читалището: 1. организира изпълнението на решенията на настоятелството, включително решението за изпълнението на бюджета; 2. организира текущата основна и допълнителна дейност; 3. отговаря за работата на щатния и хонорувания персонал; 4. представлява читалището заедно и поотделно с председателя. (2)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Раздел VІ: Проверителна комисия Чл. 28. (1) Проверителната комисия се състои най-малко от трима членове, избрани за срок от три години. 8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 Чл. 29. (1)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(2) 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 Чл. 30. Не могат да бъдат избирани за членове на настоятелството и на проверителната комисия, както и назначавани за секретар лица, които са осъждани за лишаване от свобода за умишлени престъпления от общ характер. Чл. 31. Членовете на настоятелството, проверителната комисия, председателят и секретарят подават декларации за конфликт на интереси при условия</w:t>
      </w:r>
      <w:r w:rsidR="007E71DF">
        <w:t>та и по реда на Закона за предо</w:t>
      </w:r>
      <w:r>
        <w:t xml:space="preserve">твратяване и разкриване на конфликт на интереси. Декларациите се обявяват на интернет страницата на читалището. Глава шеста ИМУЩЕСТВО И ФИНАНСИРАНЕ Чл. 32. Имуществото на читалището се състои от право на собственост и от други вещни права, вземания, ценни книжа, други права и задължения. Чл. 33. Читалището набира средства от следните източници: 1. членски внос; 2. културно-просветна дейност; 3. субсидия от държавния и общинските бюджети; 4. наеми от движимо и недвижимо имущество; 5. дарения и </w:t>
      </w:r>
      <w:r w:rsidR="007E71DF">
        <w:t>завещания</w:t>
      </w:r>
      <w:r>
        <w:t xml:space="preserve">; 6. други приходи. Чл. 34. (1) Читалището не може да отчуждава недвижими вещи и да учредява ипотека върху тях. (2) Движими вещи могат да бъдат отчуждавани или залагани, бракувани или заменяни с по-доброкачествени само по решение на настоятелството. Чл. 35. (1) Читалищното настоятелство изготвя годишния отчет за приходите и разходите, който се приема от общото събрание. (2) Отчетът за изразходваните от бюджета средства се представя в общината, на чиято територия се намира читалището. 9 Глава седма ПРЕКРАТЯВАНЕ Чл. 36. Читалището може да бъде прекратено с решение на общото събрание, вписано в регистъра на </w:t>
      </w:r>
      <w:r>
        <w:lastRenderedPageBreak/>
        <w:t xml:space="preserve">Софийски градски съд, както и по начина, реда и в случаите предвидени в Закона за народните читалища. Чл. 37. Активите на прекратеното читалище, останали след ликвидацията се разпределят по предвидения в Закона за народните читалища ред. ПРЕХОДНИ И ЗАКЛЮЧИТЕЛНИ РАЗПОРЕДБИ § 1. Печатът на читалището е кръгъл с изписан в окръжността текст- Народно читалище „Акад. Андрей Стоянов – 2003”. § 2. Празникът на читалището е 23-ти март. §3. Първите членове на читалището са неговите учредители. §4. За неуредените от този устав отношения се прилагат съответните законови разпоредби. § 5 Настоящият устав е приет от общото събрание на учредителите на читалището, състояло се на 15-ти юни 2003 г, и е изменен и допълнен на общото събрание на читалището, състояло се на 31–ви януари 2010 г.и е изменен и допълнен на общото събрание на читалището, състояло се на 31.01.2010 г. и на общото събрание, състояло се на 20.06.2016 г. и на общото събрание, състояло се на 20.03.216 г. </w:t>
      </w:r>
      <w:r w:rsidR="007E71DF">
        <w:t xml:space="preserve">                                  </w:t>
      </w:r>
    </w:p>
    <w:p w:rsidR="007E71DF" w:rsidRDefault="007E71DF">
      <w:r>
        <w:t xml:space="preserve">                                                                                                </w:t>
      </w:r>
      <w:r w:rsidR="003E1565">
        <w:t xml:space="preserve">ПРЕДСЕДАТЕЛ: Л. Николова- Жекова </w:t>
      </w:r>
    </w:p>
    <w:p w:rsidR="007E71DF" w:rsidRDefault="003E1565" w:rsidP="007E71DF">
      <w:pPr>
        <w:pStyle w:val="a4"/>
      </w:pPr>
      <w:r>
        <w:t xml:space="preserve"> Настоятелство: 1.Лидия Николова-Жекова-председател 2. Жаклин </w:t>
      </w:r>
      <w:proofErr w:type="spellStart"/>
      <w:r>
        <w:t>Ваклуш</w:t>
      </w:r>
      <w:proofErr w:type="spellEnd"/>
      <w:r>
        <w:t xml:space="preserve"> Толева-заместник председател </w:t>
      </w:r>
    </w:p>
    <w:p w:rsidR="007E71DF" w:rsidRDefault="003E1565" w:rsidP="007E71DF">
      <w:pPr>
        <w:pStyle w:val="a4"/>
      </w:pPr>
      <w:r>
        <w:t>Членове: 1.Иванка Харалампиева Белева 2. Васил Станимиров Стаменов</w:t>
      </w:r>
      <w:r w:rsidR="007E71DF">
        <w:t xml:space="preserve">       </w:t>
      </w:r>
    </w:p>
    <w:p w:rsidR="007E71DF" w:rsidRDefault="003E1565" w:rsidP="007E71DF">
      <w:pPr>
        <w:pStyle w:val="a4"/>
      </w:pPr>
      <w:r>
        <w:t xml:space="preserve"> 3. Александър Спасов Танев </w:t>
      </w:r>
    </w:p>
    <w:p w:rsidR="007E71DF" w:rsidRDefault="003E1565" w:rsidP="007E71DF">
      <w:pPr>
        <w:pStyle w:val="a4"/>
      </w:pPr>
      <w:r>
        <w:t>Проверителна комисия: Невена Иванова Стоянова-председател</w:t>
      </w:r>
    </w:p>
    <w:p w:rsidR="003E1565" w:rsidRDefault="003E1565" w:rsidP="007E71DF">
      <w:pPr>
        <w:pStyle w:val="a4"/>
      </w:pPr>
      <w:r>
        <w:t xml:space="preserve">Членове: Йоанна </w:t>
      </w:r>
      <w:proofErr w:type="spellStart"/>
      <w:r>
        <w:t>Ивайлова</w:t>
      </w:r>
      <w:proofErr w:type="spellEnd"/>
      <w:r>
        <w:t xml:space="preserve"> Николова</w:t>
      </w:r>
      <w:r w:rsidR="007E71DF">
        <w:t xml:space="preserve"> 2.</w:t>
      </w:r>
      <w:r>
        <w:t xml:space="preserve">Лиляна Ангелова Гегова-Тодорова </w:t>
      </w:r>
    </w:p>
    <w:p w:rsidR="007E71DF" w:rsidRDefault="007E71DF" w:rsidP="003E1565">
      <w:pPr>
        <w:jc w:val="center"/>
        <w:rPr>
          <w:sz w:val="28"/>
          <w:szCs w:val="28"/>
        </w:rPr>
      </w:pPr>
    </w:p>
    <w:p w:rsidR="007E71DF" w:rsidRDefault="007E71DF" w:rsidP="003E1565">
      <w:pPr>
        <w:jc w:val="center"/>
        <w:rPr>
          <w:sz w:val="28"/>
          <w:szCs w:val="28"/>
        </w:rPr>
      </w:pPr>
    </w:p>
    <w:p w:rsidR="007E71DF" w:rsidRDefault="007E71DF" w:rsidP="003E1565">
      <w:pPr>
        <w:jc w:val="center"/>
        <w:rPr>
          <w:sz w:val="28"/>
          <w:szCs w:val="28"/>
        </w:rPr>
      </w:pPr>
    </w:p>
    <w:p w:rsidR="00830A07" w:rsidRDefault="00271BD5" w:rsidP="003E1565">
      <w:pPr>
        <w:jc w:val="center"/>
        <w:rPr>
          <w:sz w:val="28"/>
          <w:szCs w:val="28"/>
        </w:rPr>
      </w:pPr>
      <w:r w:rsidRPr="00271BD5">
        <w:rPr>
          <w:sz w:val="28"/>
          <w:szCs w:val="28"/>
        </w:rPr>
        <w:t>КУЛТУРЕН КАЛЕНДАР</w:t>
      </w:r>
    </w:p>
    <w:p w:rsidR="00271BD5" w:rsidRDefault="00271BD5" w:rsidP="003E1565">
      <w:pPr>
        <w:jc w:val="center"/>
        <w:rPr>
          <w:sz w:val="28"/>
          <w:szCs w:val="28"/>
        </w:rPr>
      </w:pPr>
      <w:r>
        <w:rPr>
          <w:sz w:val="28"/>
          <w:szCs w:val="28"/>
        </w:rPr>
        <w:t>на</w:t>
      </w:r>
    </w:p>
    <w:p w:rsidR="00271BD5" w:rsidRDefault="00271BD5" w:rsidP="003E1565">
      <w:pPr>
        <w:jc w:val="center"/>
        <w:rPr>
          <w:sz w:val="28"/>
          <w:szCs w:val="28"/>
        </w:rPr>
      </w:pPr>
      <w:r>
        <w:rPr>
          <w:sz w:val="28"/>
          <w:szCs w:val="28"/>
        </w:rPr>
        <w:t>НЧ „Акад. Андрей Стоянов-2003” за 2018 г.</w:t>
      </w:r>
    </w:p>
    <w:p w:rsidR="00271BD5" w:rsidRPr="00271BD5" w:rsidRDefault="008737E3" w:rsidP="00271BD5">
      <w:pPr>
        <w:pStyle w:val="a3"/>
        <w:numPr>
          <w:ilvl w:val="0"/>
          <w:numId w:val="1"/>
        </w:numPr>
        <w:rPr>
          <w:rFonts w:ascii="Tahoma" w:hAnsi="Tahoma" w:cs="Tahoma"/>
          <w:color w:val="000000"/>
          <w:sz w:val="21"/>
          <w:szCs w:val="21"/>
          <w:shd w:val="clear" w:color="auto" w:fill="FFFFFF"/>
        </w:rPr>
      </w:pPr>
      <w:r>
        <w:rPr>
          <w:rFonts w:ascii="Tahoma" w:hAnsi="Tahoma" w:cs="Tahoma"/>
          <w:color w:val="000000"/>
          <w:sz w:val="21"/>
          <w:szCs w:val="21"/>
          <w:shd w:val="clear" w:color="auto" w:fill="FFFFFF"/>
        </w:rPr>
        <w:t>13.02</w:t>
      </w:r>
      <w:r w:rsidR="00271BD5">
        <w:rPr>
          <w:rFonts w:ascii="Tahoma" w:hAnsi="Tahoma" w:cs="Tahoma"/>
          <w:color w:val="000000"/>
          <w:sz w:val="21"/>
          <w:szCs w:val="21"/>
          <w:shd w:val="clear" w:color="auto" w:fill="FFFFFF"/>
        </w:rPr>
        <w:t>.2018</w:t>
      </w:r>
      <w:r>
        <w:rPr>
          <w:rFonts w:ascii="Tahoma" w:hAnsi="Tahoma" w:cs="Tahoma"/>
          <w:color w:val="000000"/>
          <w:sz w:val="21"/>
          <w:szCs w:val="21"/>
          <w:shd w:val="clear" w:color="auto" w:fill="FFFFFF"/>
        </w:rPr>
        <w:t xml:space="preserve"> </w:t>
      </w:r>
      <w:r w:rsidR="00271BD5" w:rsidRPr="00271BD5">
        <w:rPr>
          <w:rFonts w:ascii="Tahoma" w:hAnsi="Tahoma" w:cs="Tahoma"/>
          <w:color w:val="000000"/>
          <w:sz w:val="21"/>
          <w:szCs w:val="21"/>
          <w:shd w:val="clear" w:color="auto" w:fill="FFFFFF"/>
        </w:rPr>
        <w:t>- Концерт  на инстру</w:t>
      </w:r>
      <w:r>
        <w:rPr>
          <w:rFonts w:ascii="Tahoma" w:hAnsi="Tahoma" w:cs="Tahoma"/>
          <w:color w:val="000000"/>
          <w:sz w:val="21"/>
          <w:szCs w:val="21"/>
          <w:shd w:val="clear" w:color="auto" w:fill="FFFFFF"/>
        </w:rPr>
        <w:t>ментален ансамбъл Музика Антика в катедрален храм „Св. Йосиф”</w:t>
      </w:r>
    </w:p>
    <w:p w:rsidR="00271BD5" w:rsidRDefault="00271BD5" w:rsidP="00271BD5">
      <w:pPr>
        <w:pStyle w:val="a3"/>
        <w:numPr>
          <w:ilvl w:val="0"/>
          <w:numId w:val="1"/>
        </w:numPr>
        <w:spacing w:after="160" w:line="480" w:lineRule="auto"/>
        <w:rPr>
          <w:sz w:val="24"/>
          <w:szCs w:val="24"/>
        </w:rPr>
      </w:pPr>
      <w:r w:rsidRPr="00271BD5">
        <w:rPr>
          <w:sz w:val="24"/>
          <w:szCs w:val="24"/>
        </w:rPr>
        <w:t>14 02  2018</w:t>
      </w:r>
      <w:r>
        <w:rPr>
          <w:sz w:val="24"/>
          <w:szCs w:val="24"/>
        </w:rPr>
        <w:t xml:space="preserve"> – Концерт на хор  „Георги Робев’’ в аулата на СУ</w:t>
      </w:r>
    </w:p>
    <w:p w:rsidR="00271BD5" w:rsidRDefault="00875A35" w:rsidP="00271BD5">
      <w:pPr>
        <w:pStyle w:val="a3"/>
        <w:numPr>
          <w:ilvl w:val="0"/>
          <w:numId w:val="1"/>
        </w:numPr>
        <w:spacing w:after="160" w:line="480" w:lineRule="auto"/>
        <w:rPr>
          <w:sz w:val="24"/>
          <w:szCs w:val="24"/>
        </w:rPr>
      </w:pPr>
      <w:r>
        <w:rPr>
          <w:sz w:val="24"/>
          <w:szCs w:val="24"/>
        </w:rPr>
        <w:t>10 03 2018 –Концерт на хор „Средец” в НИМ по случай  българското преседателство на Съвета на Европейския Съюз</w:t>
      </w:r>
    </w:p>
    <w:p w:rsidR="00875A35" w:rsidRDefault="00875A35" w:rsidP="00271BD5">
      <w:pPr>
        <w:pStyle w:val="a3"/>
        <w:numPr>
          <w:ilvl w:val="0"/>
          <w:numId w:val="1"/>
        </w:numPr>
        <w:spacing w:after="160" w:line="480" w:lineRule="auto"/>
        <w:rPr>
          <w:sz w:val="24"/>
          <w:szCs w:val="24"/>
        </w:rPr>
      </w:pPr>
      <w:r>
        <w:rPr>
          <w:sz w:val="24"/>
          <w:szCs w:val="24"/>
        </w:rPr>
        <w:t xml:space="preserve"> 14 03 2018 –участие на Музикална лаборатория в  симфония на „ Скръбните песни” по  Х. Горецки съвместно с Лиса Джерард и международен български симфоничен  Генезис оркестър- зала 1 НДК</w:t>
      </w:r>
    </w:p>
    <w:p w:rsidR="00875A35" w:rsidRDefault="00875A35" w:rsidP="00271BD5">
      <w:pPr>
        <w:pStyle w:val="a3"/>
        <w:numPr>
          <w:ilvl w:val="0"/>
          <w:numId w:val="1"/>
        </w:numPr>
        <w:spacing w:after="160" w:line="480" w:lineRule="auto"/>
        <w:rPr>
          <w:sz w:val="24"/>
          <w:szCs w:val="24"/>
        </w:rPr>
      </w:pPr>
      <w:r>
        <w:rPr>
          <w:sz w:val="24"/>
          <w:szCs w:val="24"/>
        </w:rPr>
        <w:lastRenderedPageBreak/>
        <w:t xml:space="preserve"> 03 03 2018Концерт на хор „Г. Робев”  в Германия по повод националния празник пред българската общност</w:t>
      </w:r>
    </w:p>
    <w:p w:rsidR="00875A35" w:rsidRDefault="00875A35" w:rsidP="00271BD5">
      <w:pPr>
        <w:pStyle w:val="a3"/>
        <w:numPr>
          <w:ilvl w:val="0"/>
          <w:numId w:val="1"/>
        </w:numPr>
        <w:spacing w:after="160" w:line="480" w:lineRule="auto"/>
        <w:rPr>
          <w:sz w:val="24"/>
          <w:szCs w:val="24"/>
        </w:rPr>
      </w:pPr>
      <w:r>
        <w:rPr>
          <w:sz w:val="24"/>
          <w:szCs w:val="24"/>
        </w:rPr>
        <w:t>25 03 2018- честване  и концерт  на хор „Средец”в Троянския манастир за Благовещение</w:t>
      </w:r>
    </w:p>
    <w:p w:rsidR="00875A35" w:rsidRDefault="00875A35" w:rsidP="00271BD5">
      <w:pPr>
        <w:pStyle w:val="a3"/>
        <w:numPr>
          <w:ilvl w:val="0"/>
          <w:numId w:val="1"/>
        </w:numPr>
        <w:spacing w:after="160" w:line="480" w:lineRule="auto"/>
        <w:rPr>
          <w:sz w:val="24"/>
          <w:szCs w:val="24"/>
        </w:rPr>
      </w:pPr>
      <w:r>
        <w:rPr>
          <w:sz w:val="24"/>
          <w:szCs w:val="24"/>
        </w:rPr>
        <w:t>10 04 2018- Великденски концерт на хор „ Средец” в Криптата при храм –паметник „Св. Ал. Невски”</w:t>
      </w:r>
    </w:p>
    <w:p w:rsidR="00875A35" w:rsidRDefault="00875A35" w:rsidP="00271BD5">
      <w:pPr>
        <w:pStyle w:val="a3"/>
        <w:numPr>
          <w:ilvl w:val="0"/>
          <w:numId w:val="1"/>
        </w:numPr>
        <w:spacing w:after="160" w:line="480" w:lineRule="auto"/>
        <w:rPr>
          <w:sz w:val="24"/>
          <w:szCs w:val="24"/>
        </w:rPr>
      </w:pPr>
      <w:r>
        <w:rPr>
          <w:sz w:val="24"/>
          <w:szCs w:val="24"/>
        </w:rPr>
        <w:t>Великденски концерт  на хор „Г.Робев” в храм „Св. Параскева”</w:t>
      </w:r>
    </w:p>
    <w:p w:rsidR="00875A35" w:rsidRDefault="00875A35" w:rsidP="00271BD5">
      <w:pPr>
        <w:pStyle w:val="a3"/>
        <w:numPr>
          <w:ilvl w:val="0"/>
          <w:numId w:val="1"/>
        </w:numPr>
        <w:spacing w:after="160" w:line="480" w:lineRule="auto"/>
        <w:rPr>
          <w:sz w:val="24"/>
          <w:szCs w:val="24"/>
        </w:rPr>
      </w:pPr>
      <w:r>
        <w:rPr>
          <w:sz w:val="24"/>
          <w:szCs w:val="24"/>
        </w:rPr>
        <w:t>30 04 2018-</w:t>
      </w:r>
      <w:r w:rsidR="000F348B">
        <w:rPr>
          <w:sz w:val="24"/>
          <w:szCs w:val="24"/>
        </w:rPr>
        <w:t>концерт на хор „Средец” в НИМ</w:t>
      </w:r>
    </w:p>
    <w:p w:rsidR="000F348B" w:rsidRDefault="000F348B" w:rsidP="00271BD5">
      <w:pPr>
        <w:pStyle w:val="a3"/>
        <w:numPr>
          <w:ilvl w:val="0"/>
          <w:numId w:val="1"/>
        </w:numPr>
        <w:spacing w:after="160" w:line="480" w:lineRule="auto"/>
        <w:rPr>
          <w:sz w:val="24"/>
          <w:szCs w:val="24"/>
        </w:rPr>
      </w:pPr>
      <w:r>
        <w:rPr>
          <w:sz w:val="24"/>
          <w:szCs w:val="24"/>
        </w:rPr>
        <w:t>06 05 2018-празничен концерт на хор „Средец” в  Троянски манастир по случай деня на „Св.Вмчк Георги Победоносец”</w:t>
      </w:r>
    </w:p>
    <w:p w:rsidR="000F348B" w:rsidRDefault="000F348B" w:rsidP="00271BD5">
      <w:pPr>
        <w:pStyle w:val="a3"/>
        <w:numPr>
          <w:ilvl w:val="0"/>
          <w:numId w:val="1"/>
        </w:numPr>
        <w:spacing w:after="160" w:line="480" w:lineRule="auto"/>
        <w:rPr>
          <w:sz w:val="24"/>
          <w:szCs w:val="24"/>
        </w:rPr>
      </w:pPr>
      <w:r>
        <w:rPr>
          <w:sz w:val="24"/>
          <w:szCs w:val="24"/>
        </w:rPr>
        <w:t xml:space="preserve"> 12 05 2018-провеждане на фестивал –конкурс  за млади инструменталисти в залата  на  читалище „А. Стоянов”</w:t>
      </w:r>
    </w:p>
    <w:p w:rsidR="000F348B" w:rsidRDefault="000F348B" w:rsidP="00271BD5">
      <w:pPr>
        <w:pStyle w:val="a3"/>
        <w:numPr>
          <w:ilvl w:val="0"/>
          <w:numId w:val="1"/>
        </w:numPr>
        <w:spacing w:after="160" w:line="480" w:lineRule="auto"/>
        <w:rPr>
          <w:sz w:val="24"/>
          <w:szCs w:val="24"/>
        </w:rPr>
      </w:pPr>
      <w:r>
        <w:rPr>
          <w:sz w:val="24"/>
          <w:szCs w:val="24"/>
        </w:rPr>
        <w:t>19 05 2018- концерт на хор „Г. Робев”  в нощта на музеите- музей „Земята и хората”</w:t>
      </w:r>
    </w:p>
    <w:p w:rsidR="000F348B" w:rsidRDefault="000F348B" w:rsidP="000F348B">
      <w:pPr>
        <w:pStyle w:val="a3"/>
        <w:numPr>
          <w:ilvl w:val="0"/>
          <w:numId w:val="1"/>
        </w:numPr>
        <w:spacing w:after="160" w:line="480" w:lineRule="auto"/>
        <w:rPr>
          <w:sz w:val="24"/>
          <w:szCs w:val="24"/>
        </w:rPr>
      </w:pPr>
      <w:r>
        <w:rPr>
          <w:sz w:val="24"/>
          <w:szCs w:val="24"/>
        </w:rPr>
        <w:t>23 05  2018-  концерт на хор „ Средец” по случай деня на  българската просвета и култура и славянската писменост в в Криптата при храм –паметник „Св. Ал. Невски”</w:t>
      </w:r>
    </w:p>
    <w:p w:rsidR="000F348B" w:rsidRDefault="000F348B" w:rsidP="00271BD5">
      <w:pPr>
        <w:pStyle w:val="a3"/>
        <w:numPr>
          <w:ilvl w:val="0"/>
          <w:numId w:val="1"/>
        </w:numPr>
        <w:spacing w:after="160" w:line="480" w:lineRule="auto"/>
        <w:rPr>
          <w:sz w:val="24"/>
          <w:szCs w:val="24"/>
        </w:rPr>
      </w:pPr>
      <w:r>
        <w:rPr>
          <w:sz w:val="24"/>
          <w:szCs w:val="24"/>
        </w:rPr>
        <w:t>23 05 2018- концерт  на хор „Г. Робев” за деня на славянската писменост и култура в Аулата на СУ</w:t>
      </w:r>
    </w:p>
    <w:p w:rsidR="000F348B" w:rsidRDefault="000F348B" w:rsidP="00271BD5">
      <w:pPr>
        <w:pStyle w:val="a3"/>
        <w:numPr>
          <w:ilvl w:val="0"/>
          <w:numId w:val="1"/>
        </w:numPr>
        <w:spacing w:after="160" w:line="480" w:lineRule="auto"/>
        <w:rPr>
          <w:sz w:val="24"/>
          <w:szCs w:val="24"/>
        </w:rPr>
      </w:pPr>
      <w:r>
        <w:rPr>
          <w:sz w:val="24"/>
          <w:szCs w:val="24"/>
        </w:rPr>
        <w:t>03 06 2018-концерт на ансамбъл Музика Антика в Софийска Апостолическа Екзархия</w:t>
      </w:r>
    </w:p>
    <w:p w:rsidR="000F348B" w:rsidRDefault="000F348B" w:rsidP="00271BD5">
      <w:pPr>
        <w:pStyle w:val="a3"/>
        <w:numPr>
          <w:ilvl w:val="0"/>
          <w:numId w:val="1"/>
        </w:numPr>
        <w:spacing w:after="160" w:line="480" w:lineRule="auto"/>
        <w:rPr>
          <w:sz w:val="24"/>
          <w:szCs w:val="24"/>
        </w:rPr>
      </w:pPr>
      <w:r>
        <w:rPr>
          <w:sz w:val="24"/>
          <w:szCs w:val="24"/>
        </w:rPr>
        <w:t>06 06 2018-участие на ансамбъл Музика Антика  в къща музей „Б. Христов”</w:t>
      </w:r>
    </w:p>
    <w:p w:rsidR="000F348B" w:rsidRDefault="000F348B" w:rsidP="00271BD5">
      <w:pPr>
        <w:pStyle w:val="a3"/>
        <w:numPr>
          <w:ilvl w:val="0"/>
          <w:numId w:val="1"/>
        </w:numPr>
        <w:spacing w:after="160" w:line="480" w:lineRule="auto"/>
        <w:rPr>
          <w:sz w:val="24"/>
          <w:szCs w:val="24"/>
        </w:rPr>
      </w:pPr>
      <w:r>
        <w:rPr>
          <w:sz w:val="24"/>
          <w:szCs w:val="24"/>
        </w:rPr>
        <w:t>17 06 2018- заключителен концерт на учениците  от музикалната школа при НЧ „А. Стоянов”</w:t>
      </w:r>
    </w:p>
    <w:p w:rsidR="000F348B" w:rsidRDefault="000F348B" w:rsidP="00271BD5">
      <w:pPr>
        <w:pStyle w:val="a3"/>
        <w:numPr>
          <w:ilvl w:val="0"/>
          <w:numId w:val="1"/>
        </w:numPr>
        <w:spacing w:after="160" w:line="480" w:lineRule="auto"/>
        <w:rPr>
          <w:sz w:val="24"/>
          <w:szCs w:val="24"/>
        </w:rPr>
      </w:pPr>
      <w:r>
        <w:rPr>
          <w:sz w:val="24"/>
          <w:szCs w:val="24"/>
        </w:rPr>
        <w:lastRenderedPageBreak/>
        <w:t>19 06 2018-концерт  на възпитаниците на вокалното студио на доц. д-р. Иванка Нинова</w:t>
      </w:r>
    </w:p>
    <w:p w:rsidR="009E62C3" w:rsidRDefault="009E62C3" w:rsidP="009E62C3">
      <w:pPr>
        <w:pStyle w:val="a3"/>
        <w:numPr>
          <w:ilvl w:val="0"/>
          <w:numId w:val="1"/>
        </w:numPr>
        <w:spacing w:after="160" w:line="480" w:lineRule="auto"/>
        <w:rPr>
          <w:sz w:val="24"/>
          <w:szCs w:val="24"/>
        </w:rPr>
      </w:pPr>
      <w:r>
        <w:rPr>
          <w:sz w:val="24"/>
          <w:szCs w:val="24"/>
        </w:rPr>
        <w:t>28 06 2018-концерт на възпитаниците на вокалното студио на доц. д-р. Иванка Нинова съвместно със „Симфониета”- гр. Видин</w:t>
      </w:r>
    </w:p>
    <w:p w:rsidR="000F348B" w:rsidRDefault="009E62C3" w:rsidP="00271BD5">
      <w:pPr>
        <w:pStyle w:val="a3"/>
        <w:numPr>
          <w:ilvl w:val="0"/>
          <w:numId w:val="1"/>
        </w:numPr>
        <w:spacing w:after="160" w:line="480" w:lineRule="auto"/>
        <w:rPr>
          <w:sz w:val="24"/>
          <w:szCs w:val="24"/>
        </w:rPr>
      </w:pPr>
      <w:r>
        <w:rPr>
          <w:sz w:val="24"/>
          <w:szCs w:val="24"/>
        </w:rPr>
        <w:t>29 06 2018-концерт на хор „ Г.Робев”  в Дом за хора с увреждания –гр. Баня</w:t>
      </w:r>
    </w:p>
    <w:p w:rsidR="009E62C3" w:rsidRDefault="009E62C3" w:rsidP="009E62C3">
      <w:pPr>
        <w:pStyle w:val="a3"/>
        <w:numPr>
          <w:ilvl w:val="0"/>
          <w:numId w:val="1"/>
        </w:numPr>
        <w:spacing w:after="160" w:line="480" w:lineRule="auto"/>
        <w:rPr>
          <w:sz w:val="24"/>
          <w:szCs w:val="24"/>
        </w:rPr>
      </w:pPr>
      <w:r>
        <w:rPr>
          <w:sz w:val="24"/>
          <w:szCs w:val="24"/>
        </w:rPr>
        <w:t>05 07 2018-</w:t>
      </w:r>
      <w:r w:rsidRPr="009E62C3">
        <w:rPr>
          <w:sz w:val="24"/>
          <w:szCs w:val="24"/>
        </w:rPr>
        <w:t xml:space="preserve"> </w:t>
      </w:r>
      <w:r>
        <w:rPr>
          <w:sz w:val="24"/>
          <w:szCs w:val="24"/>
        </w:rPr>
        <w:t>концерт  на възпитаниците на вокалното студио на доц. д-р. Иванка Нинова в залата на читалището.</w:t>
      </w:r>
    </w:p>
    <w:p w:rsidR="009E62C3" w:rsidRDefault="009E62C3" w:rsidP="009E62C3">
      <w:pPr>
        <w:pStyle w:val="a3"/>
        <w:numPr>
          <w:ilvl w:val="0"/>
          <w:numId w:val="1"/>
        </w:numPr>
        <w:spacing w:after="160" w:line="480" w:lineRule="auto"/>
        <w:rPr>
          <w:sz w:val="24"/>
          <w:szCs w:val="24"/>
        </w:rPr>
      </w:pPr>
      <w:r>
        <w:rPr>
          <w:sz w:val="24"/>
          <w:szCs w:val="24"/>
        </w:rPr>
        <w:t>03-09  09 2018-участие  на възпитаниците на вокалното студио на доц. д-р. Иванка Нинова в международния конкурс „Звезди на изкуството”-гр. Варна</w:t>
      </w:r>
    </w:p>
    <w:p w:rsidR="009E62C3" w:rsidRDefault="009E62C3" w:rsidP="00271BD5">
      <w:pPr>
        <w:pStyle w:val="a3"/>
        <w:numPr>
          <w:ilvl w:val="0"/>
          <w:numId w:val="1"/>
        </w:numPr>
        <w:spacing w:after="160" w:line="480" w:lineRule="auto"/>
        <w:rPr>
          <w:sz w:val="24"/>
          <w:szCs w:val="24"/>
        </w:rPr>
      </w:pPr>
      <w:r>
        <w:rPr>
          <w:sz w:val="24"/>
          <w:szCs w:val="24"/>
        </w:rPr>
        <w:t xml:space="preserve"> 06 09 2018- концерт за Празника на Независимостта  на хор „Г. Робев” в с. Челопеч</w:t>
      </w:r>
    </w:p>
    <w:p w:rsidR="009E62C3" w:rsidRDefault="009E62C3" w:rsidP="00271BD5">
      <w:pPr>
        <w:pStyle w:val="a3"/>
        <w:numPr>
          <w:ilvl w:val="0"/>
          <w:numId w:val="1"/>
        </w:numPr>
        <w:spacing w:after="160" w:line="480" w:lineRule="auto"/>
        <w:rPr>
          <w:sz w:val="24"/>
          <w:szCs w:val="24"/>
        </w:rPr>
      </w:pPr>
      <w:r>
        <w:rPr>
          <w:sz w:val="24"/>
          <w:szCs w:val="24"/>
        </w:rPr>
        <w:t>10 09 2018-участие на Музикална лаборатория в тържествено закриване на международен кинофестивал „Славянска приказка”-в РКИЦ</w:t>
      </w:r>
    </w:p>
    <w:p w:rsidR="009E62C3" w:rsidRDefault="009E62C3" w:rsidP="00271BD5">
      <w:pPr>
        <w:pStyle w:val="a3"/>
        <w:numPr>
          <w:ilvl w:val="0"/>
          <w:numId w:val="1"/>
        </w:numPr>
        <w:spacing w:after="160" w:line="480" w:lineRule="auto"/>
        <w:rPr>
          <w:sz w:val="24"/>
          <w:szCs w:val="24"/>
        </w:rPr>
      </w:pPr>
      <w:r>
        <w:rPr>
          <w:sz w:val="24"/>
          <w:szCs w:val="24"/>
        </w:rPr>
        <w:t>15 09 2018-</w:t>
      </w:r>
      <w:r w:rsidRPr="009E62C3">
        <w:rPr>
          <w:sz w:val="24"/>
          <w:szCs w:val="24"/>
        </w:rPr>
        <w:t xml:space="preserve"> </w:t>
      </w:r>
      <w:r>
        <w:rPr>
          <w:sz w:val="24"/>
          <w:szCs w:val="24"/>
        </w:rPr>
        <w:t>участие на Музикална лаборатория в тържествено честване  на 20г. училище „Рьорих”- Младежки  театър</w:t>
      </w:r>
    </w:p>
    <w:p w:rsidR="009E62C3" w:rsidRDefault="009E62C3" w:rsidP="00271BD5">
      <w:pPr>
        <w:pStyle w:val="a3"/>
        <w:numPr>
          <w:ilvl w:val="0"/>
          <w:numId w:val="1"/>
        </w:numPr>
        <w:spacing w:after="160" w:line="480" w:lineRule="auto"/>
        <w:rPr>
          <w:sz w:val="24"/>
          <w:szCs w:val="24"/>
        </w:rPr>
      </w:pPr>
      <w:r>
        <w:rPr>
          <w:sz w:val="24"/>
          <w:szCs w:val="24"/>
        </w:rPr>
        <w:t>29 09 2018--</w:t>
      </w:r>
      <w:r w:rsidRPr="009E62C3">
        <w:rPr>
          <w:sz w:val="24"/>
          <w:szCs w:val="24"/>
        </w:rPr>
        <w:t xml:space="preserve"> </w:t>
      </w:r>
      <w:r>
        <w:rPr>
          <w:sz w:val="24"/>
          <w:szCs w:val="24"/>
        </w:rPr>
        <w:t>участие на Музикална лаборатория в музикален фестивал „ Седемте съзвучия” –Дом на Архитекта- София</w:t>
      </w:r>
    </w:p>
    <w:p w:rsidR="009E62C3" w:rsidRDefault="009E62C3" w:rsidP="00271BD5">
      <w:pPr>
        <w:pStyle w:val="a3"/>
        <w:numPr>
          <w:ilvl w:val="0"/>
          <w:numId w:val="1"/>
        </w:numPr>
        <w:spacing w:after="160" w:line="480" w:lineRule="auto"/>
        <w:rPr>
          <w:sz w:val="24"/>
          <w:szCs w:val="24"/>
        </w:rPr>
      </w:pPr>
      <w:r>
        <w:rPr>
          <w:sz w:val="24"/>
          <w:szCs w:val="24"/>
        </w:rPr>
        <w:t xml:space="preserve">16, 17 , 20 10 2018- концерт-спектакъл </w:t>
      </w:r>
      <w:r w:rsidR="00C9178C">
        <w:rPr>
          <w:sz w:val="24"/>
          <w:szCs w:val="24"/>
        </w:rPr>
        <w:t>„ Етюди на бъдещето” по Петър Дънов в зала „България”. Зала „П. Яворов”-Благоевград и зала Мюзикферайн във Виена</w:t>
      </w:r>
    </w:p>
    <w:p w:rsidR="00C9178C" w:rsidRDefault="00C9178C" w:rsidP="00271BD5">
      <w:pPr>
        <w:pStyle w:val="a3"/>
        <w:numPr>
          <w:ilvl w:val="0"/>
          <w:numId w:val="1"/>
        </w:numPr>
        <w:spacing w:after="160" w:line="480" w:lineRule="auto"/>
        <w:rPr>
          <w:sz w:val="24"/>
          <w:szCs w:val="24"/>
        </w:rPr>
      </w:pPr>
      <w:r>
        <w:rPr>
          <w:sz w:val="24"/>
          <w:szCs w:val="24"/>
        </w:rPr>
        <w:t xml:space="preserve"> 10-11 11 2018- участие  на</w:t>
      </w:r>
      <w:r w:rsidRPr="00C9178C">
        <w:rPr>
          <w:sz w:val="24"/>
          <w:szCs w:val="24"/>
        </w:rPr>
        <w:t xml:space="preserve"> </w:t>
      </w:r>
      <w:r>
        <w:rPr>
          <w:sz w:val="24"/>
          <w:szCs w:val="24"/>
        </w:rPr>
        <w:t>възпитаниците на вокалното студио на доц. д-р. Иванка Нинова  в „ Балканска романсиада”</w:t>
      </w:r>
    </w:p>
    <w:p w:rsidR="00C9178C" w:rsidRDefault="00C9178C" w:rsidP="00271BD5">
      <w:pPr>
        <w:pStyle w:val="a3"/>
        <w:numPr>
          <w:ilvl w:val="0"/>
          <w:numId w:val="1"/>
        </w:numPr>
        <w:spacing w:after="160" w:line="480" w:lineRule="auto"/>
        <w:rPr>
          <w:sz w:val="24"/>
          <w:szCs w:val="24"/>
        </w:rPr>
      </w:pPr>
      <w:r>
        <w:rPr>
          <w:sz w:val="24"/>
          <w:szCs w:val="24"/>
        </w:rPr>
        <w:t>22-25 11 2018-Пето издание на „ Международен клавирен конкурс за любители  Акад. Андрей Стоянов”</w:t>
      </w:r>
    </w:p>
    <w:p w:rsidR="00C9178C" w:rsidRDefault="00C9178C" w:rsidP="00271BD5">
      <w:pPr>
        <w:pStyle w:val="a3"/>
        <w:numPr>
          <w:ilvl w:val="0"/>
          <w:numId w:val="1"/>
        </w:numPr>
        <w:spacing w:after="160" w:line="480" w:lineRule="auto"/>
        <w:rPr>
          <w:sz w:val="24"/>
          <w:szCs w:val="24"/>
        </w:rPr>
      </w:pPr>
      <w:r>
        <w:rPr>
          <w:sz w:val="24"/>
          <w:szCs w:val="24"/>
        </w:rPr>
        <w:lastRenderedPageBreak/>
        <w:t>15-16 12 2018- Коледни концерти  на</w:t>
      </w:r>
      <w:r w:rsidRPr="00C9178C">
        <w:rPr>
          <w:sz w:val="24"/>
          <w:szCs w:val="24"/>
        </w:rPr>
        <w:t xml:space="preserve"> </w:t>
      </w:r>
      <w:r>
        <w:rPr>
          <w:sz w:val="24"/>
          <w:szCs w:val="24"/>
        </w:rPr>
        <w:t>възпитаниците на вокалното студио на доц. д-р. Иванка Нинова</w:t>
      </w:r>
    </w:p>
    <w:p w:rsidR="00C9178C" w:rsidRDefault="00C9178C" w:rsidP="00271BD5">
      <w:pPr>
        <w:pStyle w:val="a3"/>
        <w:numPr>
          <w:ilvl w:val="0"/>
          <w:numId w:val="1"/>
        </w:numPr>
        <w:spacing w:after="160" w:line="480" w:lineRule="auto"/>
        <w:rPr>
          <w:sz w:val="24"/>
          <w:szCs w:val="24"/>
        </w:rPr>
      </w:pPr>
      <w:r>
        <w:rPr>
          <w:sz w:val="24"/>
          <w:szCs w:val="24"/>
        </w:rPr>
        <w:t>20 12 2018-концерт  на Музика Антика в катедрален храм „ Св. Йосиф”</w:t>
      </w:r>
    </w:p>
    <w:p w:rsidR="00C9178C" w:rsidRPr="00DA5D04" w:rsidRDefault="00C9178C" w:rsidP="00271BD5">
      <w:pPr>
        <w:pStyle w:val="a3"/>
        <w:numPr>
          <w:ilvl w:val="0"/>
          <w:numId w:val="1"/>
        </w:numPr>
        <w:spacing w:after="160" w:line="480" w:lineRule="auto"/>
        <w:rPr>
          <w:sz w:val="24"/>
          <w:szCs w:val="24"/>
        </w:rPr>
      </w:pPr>
      <w:r>
        <w:rPr>
          <w:sz w:val="24"/>
          <w:szCs w:val="24"/>
        </w:rPr>
        <w:t xml:space="preserve"> 21 12 2018- Коледен джаз хор  на  хор „Г.Робев”- в НДК –студио 5</w:t>
      </w:r>
    </w:p>
    <w:p w:rsidR="00DA5D04" w:rsidRDefault="00DA5D04" w:rsidP="00DA5D04">
      <w:pPr>
        <w:jc w:val="center"/>
        <w:rPr>
          <w:sz w:val="28"/>
          <w:szCs w:val="28"/>
        </w:rPr>
      </w:pPr>
    </w:p>
    <w:p w:rsidR="00DA5D04" w:rsidRDefault="00DA5D04" w:rsidP="00DA5D04">
      <w:pPr>
        <w:jc w:val="center"/>
        <w:rPr>
          <w:sz w:val="28"/>
          <w:szCs w:val="28"/>
        </w:rPr>
      </w:pPr>
      <w:r>
        <w:rPr>
          <w:sz w:val="28"/>
          <w:szCs w:val="28"/>
        </w:rPr>
        <w:t>КУЛТУРЕН ПЛАН</w:t>
      </w:r>
    </w:p>
    <w:p w:rsidR="00DA5D04" w:rsidRDefault="00DA5D04" w:rsidP="00DA5D04">
      <w:pPr>
        <w:jc w:val="center"/>
        <w:rPr>
          <w:sz w:val="28"/>
          <w:szCs w:val="28"/>
        </w:rPr>
      </w:pPr>
      <w:r>
        <w:rPr>
          <w:sz w:val="28"/>
          <w:szCs w:val="28"/>
        </w:rPr>
        <w:t>на</w:t>
      </w:r>
    </w:p>
    <w:p w:rsidR="00DA5D04" w:rsidRDefault="00DA5D04" w:rsidP="00DA5D04">
      <w:pPr>
        <w:jc w:val="center"/>
        <w:rPr>
          <w:sz w:val="28"/>
          <w:szCs w:val="28"/>
        </w:rPr>
      </w:pPr>
      <w:r>
        <w:rPr>
          <w:sz w:val="28"/>
          <w:szCs w:val="28"/>
        </w:rPr>
        <w:t>НЧ „Акад. Андрей Стоянов-2003” за 2019г.</w:t>
      </w:r>
    </w:p>
    <w:p w:rsidR="00DA5D04" w:rsidRDefault="00DA5D04" w:rsidP="00DA5D04">
      <w:pPr>
        <w:spacing w:after="160" w:line="480" w:lineRule="auto"/>
        <w:rPr>
          <w:sz w:val="24"/>
          <w:szCs w:val="24"/>
        </w:rPr>
      </w:pPr>
      <w:r>
        <w:rPr>
          <w:sz w:val="24"/>
          <w:szCs w:val="24"/>
        </w:rPr>
        <w:t xml:space="preserve"> </w:t>
      </w:r>
    </w:p>
    <w:p w:rsidR="00DA5D04" w:rsidRDefault="00DA5D04" w:rsidP="00DA5D04">
      <w:pPr>
        <w:spacing w:after="160" w:line="480" w:lineRule="auto"/>
        <w:rPr>
          <w:sz w:val="24"/>
          <w:szCs w:val="24"/>
        </w:rPr>
      </w:pPr>
      <w:r>
        <w:rPr>
          <w:sz w:val="24"/>
          <w:szCs w:val="24"/>
        </w:rPr>
        <w:t xml:space="preserve">Януари – концерт на камерен хор „Георги </w:t>
      </w:r>
      <w:proofErr w:type="spellStart"/>
      <w:r>
        <w:rPr>
          <w:sz w:val="24"/>
          <w:szCs w:val="24"/>
        </w:rPr>
        <w:t>Робев</w:t>
      </w:r>
      <w:proofErr w:type="spellEnd"/>
      <w:r>
        <w:rPr>
          <w:sz w:val="24"/>
          <w:szCs w:val="24"/>
        </w:rPr>
        <w:t>” с музика от Ренесанса и Класиката – музикална лектория с мултимедия в залата на Военния клуб</w:t>
      </w:r>
    </w:p>
    <w:p w:rsidR="00DA5D04" w:rsidRDefault="00DA5D04" w:rsidP="00DA5D04">
      <w:pPr>
        <w:spacing w:after="160" w:line="480" w:lineRule="auto"/>
        <w:rPr>
          <w:sz w:val="24"/>
          <w:szCs w:val="24"/>
        </w:rPr>
      </w:pPr>
      <w:r>
        <w:rPr>
          <w:sz w:val="24"/>
          <w:szCs w:val="24"/>
        </w:rPr>
        <w:t xml:space="preserve">Март – Празничен концерт на камерен хор „Георги </w:t>
      </w:r>
      <w:proofErr w:type="spellStart"/>
      <w:r>
        <w:rPr>
          <w:sz w:val="24"/>
          <w:szCs w:val="24"/>
        </w:rPr>
        <w:t>Робев</w:t>
      </w:r>
      <w:proofErr w:type="spellEnd"/>
      <w:r>
        <w:rPr>
          <w:sz w:val="24"/>
          <w:szCs w:val="24"/>
        </w:rPr>
        <w:t>”   пред българската общност  в Люксембург по повод 3-ти март</w:t>
      </w:r>
    </w:p>
    <w:p w:rsidR="00DA5D04" w:rsidRDefault="00DA5D04" w:rsidP="00DA5D04">
      <w:pPr>
        <w:spacing w:after="160" w:line="480" w:lineRule="auto"/>
        <w:rPr>
          <w:sz w:val="24"/>
          <w:szCs w:val="24"/>
        </w:rPr>
      </w:pPr>
      <w:r>
        <w:rPr>
          <w:sz w:val="24"/>
          <w:szCs w:val="24"/>
        </w:rPr>
        <w:t>Май – концерт на камерен хор „Средец” в Криптата на „</w:t>
      </w:r>
      <w:r w:rsidR="007E71DF">
        <w:rPr>
          <w:sz w:val="24"/>
          <w:szCs w:val="24"/>
        </w:rPr>
        <w:t>Св. А</w:t>
      </w:r>
      <w:r>
        <w:rPr>
          <w:sz w:val="24"/>
          <w:szCs w:val="24"/>
        </w:rPr>
        <w:t>лександър Невски” по случай 24-ти май</w:t>
      </w:r>
    </w:p>
    <w:p w:rsidR="003E1565" w:rsidRDefault="003E1565" w:rsidP="003E1565">
      <w:pPr>
        <w:spacing w:after="160" w:line="480" w:lineRule="auto"/>
        <w:rPr>
          <w:sz w:val="24"/>
          <w:szCs w:val="24"/>
        </w:rPr>
      </w:pPr>
      <w:r>
        <w:rPr>
          <w:sz w:val="24"/>
          <w:szCs w:val="24"/>
        </w:rPr>
        <w:t>Юни - Концерт в НДК -студио 5  на детска вокална група „</w:t>
      </w:r>
      <w:proofErr w:type="spellStart"/>
      <w:r>
        <w:rPr>
          <w:sz w:val="24"/>
          <w:szCs w:val="24"/>
        </w:rPr>
        <w:t>Бръмбазъци</w:t>
      </w:r>
      <w:proofErr w:type="spellEnd"/>
      <w:r>
        <w:rPr>
          <w:sz w:val="24"/>
          <w:szCs w:val="24"/>
        </w:rPr>
        <w:t>” по повод 1-ви юни – ден на детето</w:t>
      </w:r>
    </w:p>
    <w:p w:rsidR="003E1565" w:rsidRDefault="00DA5D04" w:rsidP="00DA5D04">
      <w:pPr>
        <w:spacing w:after="160" w:line="480" w:lineRule="auto"/>
        <w:rPr>
          <w:sz w:val="24"/>
          <w:szCs w:val="24"/>
        </w:rPr>
      </w:pPr>
      <w:r>
        <w:rPr>
          <w:sz w:val="24"/>
          <w:szCs w:val="24"/>
        </w:rPr>
        <w:t xml:space="preserve">Юли – концерти на камерен хор „Средец”  в гр. Пловдив и </w:t>
      </w:r>
      <w:proofErr w:type="spellStart"/>
      <w:r>
        <w:rPr>
          <w:sz w:val="24"/>
          <w:szCs w:val="24"/>
        </w:rPr>
        <w:t>Бачковски</w:t>
      </w:r>
      <w:proofErr w:type="spellEnd"/>
      <w:r>
        <w:rPr>
          <w:sz w:val="24"/>
          <w:szCs w:val="24"/>
        </w:rPr>
        <w:t xml:space="preserve"> манастир по повод </w:t>
      </w:r>
      <w:r w:rsidR="003E1565">
        <w:rPr>
          <w:sz w:val="24"/>
          <w:szCs w:val="24"/>
        </w:rPr>
        <w:t xml:space="preserve"> Пловдив 2019</w:t>
      </w:r>
      <w:r w:rsidR="007E71DF">
        <w:rPr>
          <w:sz w:val="24"/>
          <w:szCs w:val="24"/>
        </w:rPr>
        <w:t xml:space="preserve"> </w:t>
      </w:r>
      <w:r w:rsidR="003E1565">
        <w:rPr>
          <w:sz w:val="24"/>
          <w:szCs w:val="24"/>
        </w:rPr>
        <w:t xml:space="preserve">европейска столица на културата </w:t>
      </w:r>
    </w:p>
    <w:p w:rsidR="003E1565" w:rsidRDefault="003E1565" w:rsidP="00DA5D04">
      <w:pPr>
        <w:spacing w:after="160" w:line="480" w:lineRule="auto"/>
        <w:rPr>
          <w:sz w:val="24"/>
          <w:szCs w:val="24"/>
        </w:rPr>
      </w:pPr>
      <w:r>
        <w:rPr>
          <w:sz w:val="24"/>
          <w:szCs w:val="24"/>
        </w:rPr>
        <w:t>Октомври – Бароков концерт на инструментален състав „Музика Антика” в РЕКИЦ</w:t>
      </w:r>
    </w:p>
    <w:p w:rsidR="00271BD5" w:rsidRPr="007E71DF" w:rsidRDefault="003E1565" w:rsidP="007E71DF">
      <w:pPr>
        <w:spacing w:after="160" w:line="480" w:lineRule="auto"/>
        <w:rPr>
          <w:sz w:val="24"/>
          <w:szCs w:val="24"/>
        </w:rPr>
      </w:pPr>
      <w:r>
        <w:rPr>
          <w:sz w:val="24"/>
          <w:szCs w:val="24"/>
        </w:rPr>
        <w:t>Ноември – Гала спектакъл на оперно студио Иванка Нинова в гр. Видин</w:t>
      </w:r>
    </w:p>
    <w:sectPr w:rsidR="00271BD5" w:rsidRPr="007E71DF" w:rsidSect="00830A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C4805"/>
    <w:multiLevelType w:val="hybridMultilevel"/>
    <w:tmpl w:val="CE8C69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7AB4DEE"/>
    <w:multiLevelType w:val="hybridMultilevel"/>
    <w:tmpl w:val="611E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BD5"/>
    <w:rsid w:val="000F348B"/>
    <w:rsid w:val="00271BD5"/>
    <w:rsid w:val="003E1565"/>
    <w:rsid w:val="00772237"/>
    <w:rsid w:val="007E71DF"/>
    <w:rsid w:val="00830A07"/>
    <w:rsid w:val="008737E3"/>
    <w:rsid w:val="00875A35"/>
    <w:rsid w:val="009E62C3"/>
    <w:rsid w:val="00C9178C"/>
    <w:rsid w:val="00DA5D0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A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BD5"/>
    <w:pPr>
      <w:ind w:left="720"/>
      <w:contextualSpacing/>
    </w:pPr>
  </w:style>
  <w:style w:type="paragraph" w:styleId="a4">
    <w:name w:val="No Spacing"/>
    <w:uiPriority w:val="1"/>
    <w:qFormat/>
    <w:rsid w:val="007E71D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3065</Words>
  <Characters>17475</Characters>
  <Application>Microsoft Office Word</Application>
  <DocSecurity>0</DocSecurity>
  <Lines>145</Lines>
  <Paragraphs>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Blagi</cp:lastModifiedBy>
  <cp:revision>2</cp:revision>
  <dcterms:created xsi:type="dcterms:W3CDTF">2019-07-30T05:52:00Z</dcterms:created>
  <dcterms:modified xsi:type="dcterms:W3CDTF">2019-07-30T05:52:00Z</dcterms:modified>
</cp:coreProperties>
</file>