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УСТАВ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</w:p>
    <w:p w:rsid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НАРОДНО ЧИТАЛИЩЕ </w:t>
      </w:r>
      <w:r w:rsidR="00CD374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” Устрем</w:t>
      </w:r>
      <w:r w:rsidR="00FB787B" w:rsidRPr="00FB78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2017” </w:t>
      </w:r>
      <w:r w:rsidRPr="00FB787B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–</w:t>
      </w:r>
    </w:p>
    <w:p w:rsidR="00BF5937" w:rsidRPr="00BF5937" w:rsidRDefault="00FB787B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гр</w:t>
      </w:r>
      <w:r w:rsidR="00BF5937" w:rsidRPr="00BF59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ДИМИТРОВГРАД</w:t>
      </w:r>
    </w:p>
    <w:p w:rsidR="00BF5937" w:rsidRP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 ПОЛОЖЕНИЯ</w:t>
      </w:r>
    </w:p>
    <w:p w:rsidR="00BF5937" w:rsidRPr="00BF5937" w:rsidRDefault="00BF5937" w:rsidP="00BF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</w:t>
      </w:r>
    </w:p>
    <w:p w:rsidR="00BF5937" w:rsidRPr="00BF5937" w:rsidRDefault="00BF5937" w:rsidP="00CD3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Читалище 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 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>2017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гр. Димитровград, Хасковска област е самостоятелно, независимо, самоуправляващо се сдружение на населението в града.</w:t>
      </w:r>
    </w:p>
    <w:p w:rsidR="00BF5937" w:rsidRPr="00BF5937" w:rsidRDefault="00BF5937" w:rsidP="00CD3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 и адреса на управлението са в гр. Димитровград, обл. Хасковска, ул. ”</w:t>
      </w:r>
      <w:r w:rsidR="00AB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Владимир Поптомов”  2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BF5937" w:rsidRPr="00BF5937" w:rsidRDefault="00BF5937" w:rsidP="00CD3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Съществуването на читалището не е ограничено със срок или с друго ограничително условие.</w:t>
      </w:r>
    </w:p>
    <w:p w:rsid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II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 И ДЕЙНОСТ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Чл.2.</w:t>
      </w:r>
    </w:p>
    <w:p w:rsidR="00BF5937" w:rsidRPr="00BF5937" w:rsidRDefault="00EA00C0" w:rsidP="00CD37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Читалището има за цел -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обединява усилията на своите членове за постигането на следните цели:</w:t>
      </w:r>
    </w:p>
    <w:p w:rsidR="00B67AD7" w:rsidRPr="00B67AD7" w:rsidRDefault="00B67AD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Стимулиране, насърчаване на млади дарования за публична изява, концерти, надпявания, надсвирвания в града, кварт</w:t>
      </w:r>
      <w:r w:rsidR="00375E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 и селища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общината, страната и чужбина.</w:t>
      </w:r>
    </w:p>
    <w:p w:rsidR="00B67AD7" w:rsidRPr="00B67AD7" w:rsidRDefault="00B67AD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3апазване на самобитността и автентичността на изворното творчество и националните традиции и ритуали.</w:t>
      </w:r>
    </w:p>
    <w:p w:rsidR="00BF5937" w:rsidRPr="00BF5937" w:rsidRDefault="00BF593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Обединяване и интеграция на малцинствени групи с различна етническа принадлежност, самобитни таланти на деца и възрастни; българи, роми и други, без оглед на религиозната им принадлежност от града и община Димитровград.</w:t>
      </w:r>
    </w:p>
    <w:p w:rsidR="00BF5937" w:rsidRPr="00BF5937" w:rsidRDefault="00BF5937" w:rsidP="00CD3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интересите на хората към забравени обичаи, народни инструменти, песни и танци, и българският дух.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Чл.3.</w:t>
      </w:r>
    </w:p>
    <w:p w:rsidR="00BF5937" w:rsidRPr="00BF5937" w:rsidRDefault="00BF5937" w:rsidP="00CD37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пос</w:t>
      </w:r>
      <w:r w:rsidR="00EA00C0">
        <w:rPr>
          <w:rFonts w:ascii="Times New Roman" w:eastAsia="Times New Roman" w:hAnsi="Times New Roman" w:cs="Times New Roman"/>
          <w:sz w:val="24"/>
          <w:szCs w:val="24"/>
          <w:lang w:eastAsia="bg-BG"/>
        </w:rPr>
        <w:t>тигане на своите цели Народно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 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следните дейности: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Създаване на </w:t>
      </w:r>
      <w:r w:rsidRPr="00B67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школи,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състави, курсове, кръжоци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благотворителни изяви, ритуали, обичаи, празнични концерти, театрални и самодейни постановки и забавни спектакли, телевизионни и радио предавания, изложби на деца и възрастни, среща с даровити личности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културно-информационна дейност и просвещаване чрез медии, радио, телевизия и интернет;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 и поддържа контакти, връзки и обмен на колективи, кръжоци и школи с други сродни по дейност организации;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 лекции и семинари със специалисти по история, народно творчество, музика, танцови и театрални изкуства, старинни занаяти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съвместни или самостоятелни прояви с етнически групи от общината с роми и българи и други;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 гостуване в домове с изоставени или с увредено здраве деца и възрастни;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Гостуване на училища, болници, ромски семейства и населени места със смесено население с цел просветна и информационна дейност за приобщаване и интегриране с българите;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 не може да предостави имуществото си за хазартни игри, нощни заведения и дейности, забранени от закона.</w:t>
      </w:r>
    </w:p>
    <w:p w:rsidR="00BF5937" w:rsidRPr="00A05BB7" w:rsidRDefault="00F174CB" w:rsidP="00CD374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</w:t>
      </w:r>
      <w:r w:rsidR="00BF5937"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BF5937"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самоопределя</w:t>
      </w:r>
      <w:r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F5937" w:rsidRPr="00A05B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организация за осъществяване на дейност в обществена полза</w:t>
      </w:r>
      <w:r w:rsidR="00940E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375EBF" w:rsidRDefault="00375EBF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III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ЧЛЕНСТВО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читалището може да бъде всеки български гражданин, без оглед на неговата етническа принадлежност, който приема целите и условията му, уч</w:t>
      </w:r>
      <w:r w:rsidR="00264E42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аства активно в неговата работа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плаща редовно членския си внос.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читалището са: действителни, почетни, индивидуални, спомагателни и колективни.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читалището, постъпили да уча</w:t>
      </w:r>
      <w:r w:rsidR="00B67A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плащат членски внос, както и не губят членството си.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Действителните членове трябва да са навършили 18 годишна възраст.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членове ползуват предоставената база на читалището с предимство;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Спомагателни членове са непълнолетните, нямат право да избират и да бъдат избирани в читалищното настоятелство и имат право на съвещателен глас.</w:t>
      </w:r>
    </w:p>
    <w:p w:rsidR="00BF5937" w:rsidRPr="00BF5937" w:rsidRDefault="00264E42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заемащи щатни длъжности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читалището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задължително са негови членове.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Колективните членове съдействат за осъществяване целите на читалището, подпомагат дейността му, поддържат и обогатяват материалната му база</w:t>
      </w:r>
      <w:r w:rsidR="00264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имат право на 1(един) глас.</w:t>
      </w:r>
    </w:p>
    <w:p w:rsidR="00BF5937" w:rsidRPr="00BF5937" w:rsidRDefault="00BF5937" w:rsidP="00CD37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Колективните членове могат да бъдат: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топански организации;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ърговски дружества;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ооперации и сдружения;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рофесионални организации;</w:t>
      </w:r>
    </w:p>
    <w:p w:rsid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ултурно-просветни и любителск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клубове и творчески колективи;</w:t>
      </w:r>
    </w:p>
    <w:p w:rsidR="00B67AD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 НПО в обществено полезна дейност.</w:t>
      </w:r>
    </w:p>
    <w:p w:rsidR="00BF5937" w:rsidRPr="00BA53E9" w:rsidRDefault="00BF5937" w:rsidP="00CD374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Почетните членове биват: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ългарски гр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аждани с изключителни заслуги към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читалището;</w:t>
      </w:r>
    </w:p>
    <w:p w:rsidR="00BF5937" w:rsidRPr="00BF5937" w:rsidRDefault="00B67AD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ужди граждани с изключителни заслуги за читалището.</w:t>
      </w:r>
    </w:p>
    <w:p w:rsidR="00BF5937" w:rsidRPr="008911E0" w:rsidRDefault="00BF5937" w:rsidP="00CD374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</w:t>
      </w:r>
      <w:r w:rsidR="000E1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читалището, не спазващи устава се</w:t>
      </w: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изключват от общото събрание. Решението се взема с обикновено мнозинство. </w:t>
      </w:r>
    </w:p>
    <w:p w:rsidR="00BF5937" w:rsidRPr="008911E0" w:rsidRDefault="00BF5937" w:rsidP="00CD374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приемане на нови членове в читалището, кандидатите подават писмена молба до Настоятелството</w:t>
      </w:r>
      <w:r w:rsid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декларират, че приемат и ще спазват устава.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Чл.5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на читалището има следните права: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получава и иска информация по касаещи го въпроси, свързани с читалищната дейност;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 в инициативите на читалището;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взема участие при обсъждането и приемането на всички решения и документи на читалището, като има право на е</w:t>
      </w:r>
      <w:r w:rsid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 глас в общото събрание (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спомагателните членове).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включва в ре</w:t>
      </w:r>
      <w:r w:rsidR="008911E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ализирането на читалищните цели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5937" w:rsidRPr="00BF5937" w:rsidRDefault="00BF5937" w:rsidP="00CD3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избиран в ръководните органи на читалището (без спомагателните членове).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член е длъжен:</w:t>
      </w:r>
    </w:p>
    <w:p w:rsidR="00BF5937" w:rsidRPr="00BF5937" w:rsidRDefault="00BF5937" w:rsidP="00BF59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спазва устава, да утвърждава имиджа на читалището; 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работи и подпомага читалищната дейност;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плаща членски внос;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опазва материалната и техническата база на читалището;</w:t>
      </w:r>
    </w:p>
    <w:p w:rsidR="00BF5937" w:rsidRPr="00BF5937" w:rsidRDefault="00BF5937" w:rsidP="00BF593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изпълнява всички решения на общото събрание, Настоятелството, както и на председателя на Настоятелството;</w:t>
      </w:r>
    </w:p>
    <w:p w:rsidR="00816E15" w:rsidRDefault="00816E15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E15" w:rsidRDefault="00816E15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IV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 НА УПРАВЛЕНИЕ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</w:t>
      </w:r>
    </w:p>
    <w:p w:rsidR="00BF5937" w:rsidRPr="00BF5937" w:rsidRDefault="00BF5937" w:rsidP="00BF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 на управление на Народно Читалище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Димитровград са:</w:t>
      </w:r>
    </w:p>
    <w:p w:rsidR="00BF5937" w:rsidRPr="00BF5937" w:rsidRDefault="00BF5937" w:rsidP="00BF59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събрание. </w:t>
      </w:r>
    </w:p>
    <w:p w:rsidR="00BF5937" w:rsidRPr="00BF5937" w:rsidRDefault="00BF5937" w:rsidP="00BF5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Настоятелство.</w:t>
      </w:r>
    </w:p>
    <w:p w:rsidR="00BF5937" w:rsidRPr="00BF5937" w:rsidRDefault="00BF5937" w:rsidP="00BF5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Проверителна комисия .</w:t>
      </w: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Чл.8.</w:t>
      </w:r>
    </w:p>
    <w:p w:rsidR="00BF5937" w:rsidRPr="00BF5937" w:rsidRDefault="00BF5937" w:rsidP="00BF59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общото събрание на читалището се вземат от всички него</w:t>
      </w:r>
      <w:r w:rsidR="00816E15">
        <w:rPr>
          <w:rFonts w:ascii="Times New Roman" w:eastAsia="Times New Roman" w:hAnsi="Times New Roman" w:cs="Times New Roman"/>
          <w:sz w:val="24"/>
          <w:szCs w:val="24"/>
          <w:lang w:eastAsia="bg-BG"/>
        </w:rPr>
        <w:t>ви членове, имащи право на глас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 задължителни за другите органи на читалището.</w:t>
      </w:r>
    </w:p>
    <w:p w:rsidR="00BF5937" w:rsidRPr="00BF5937" w:rsidRDefault="00BF5937" w:rsidP="00BF59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събрание има следните права: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Изменя и допълва устава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освобождава 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Настоятелството,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Проверителната комисия 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председателя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вътрешни актове, необходими за организацията на дейността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основните насоки за работа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бюджета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годишния план;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Изключва членове на читалището по предложение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управителния съвет и на контролния съвет;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Определя размера на членския внос и срока за заплащането му;</w:t>
      </w:r>
    </w:p>
    <w:p w:rsidR="00BF5937" w:rsidRPr="00BF5937" w:rsidRDefault="00BF5937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16E1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F64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 решения от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органите на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Взема решения за отнасяне към съда на незаконосъобразни действия на ръководството или отделни читалищни членове;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 решения за приемане на нови членове или за прекратяване на членственото правоотношение на член с читалището;</w:t>
      </w:r>
    </w:p>
    <w:p w:rsidR="00BF5937" w:rsidRPr="00BF5937" w:rsidRDefault="00816E15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 решение за прекратяване на читалището.</w:t>
      </w:r>
    </w:p>
    <w:p w:rsidR="00816E15" w:rsidRDefault="00816E15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BF5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Чл.9</w:t>
      </w:r>
    </w:p>
    <w:p w:rsidR="00BF5937" w:rsidRPr="00BF5937" w:rsidRDefault="00BF5937" w:rsidP="00816E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събрание се свиква от Настоятелството най</w:t>
      </w:r>
      <w:r w:rsidR="001C499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</w:t>
      </w:r>
      <w:r w:rsidR="00F174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 веднъж годишно, като отчетно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веднъж на три години, като отчетно-изборно. Извънредно общо събрание може да се свика по решение на Настоятелството, на Проверителната комисия или на 1\3 от членовете от общото събрание на читалището.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Чл.10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събрание трябва да съдържа: дневния</w:t>
      </w:r>
      <w:r w:rsidR="00F174CB">
        <w:rPr>
          <w:rFonts w:ascii="Times New Roman" w:eastAsia="Times New Roman" w:hAnsi="Times New Roman" w:cs="Times New Roman"/>
          <w:sz w:val="24"/>
          <w:szCs w:val="24"/>
          <w:lang w:eastAsia="bg-BG"/>
        </w:rPr>
        <w:t>т ред, датата, часът</w:t>
      </w:r>
      <w:r w:rsidR="00671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мястото на провеждането и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 го свиква. Поканата трябва да бъде получена не по-късно от 7 дни преди датата на провеждането му. В същия срок на общодостъпно място съобщението за събранието трябва да бъде огласено по подходящ начин. Общото събрани</w:t>
      </w:r>
      <w:r w:rsidR="00F174CB">
        <w:rPr>
          <w:rFonts w:ascii="Times New Roman" w:eastAsia="Times New Roman" w:hAnsi="Times New Roman" w:cs="Times New Roman"/>
          <w:sz w:val="24"/>
          <w:szCs w:val="24"/>
          <w:lang w:eastAsia="bg-BG"/>
        </w:rPr>
        <w:t>е е законно, ако присъстват най-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половината от имащите право на глас членове на читалището. При липса на кворум, събранието се насрочва два часа по-късно от обявения в поканата час на събранието. Тогава събранието е законно, независимо от броя на членовете, които са се явили.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</w:t>
      </w:r>
    </w:p>
    <w:p w:rsidR="00BF5937" w:rsidRPr="00BF5937" w:rsidRDefault="00BF5937" w:rsidP="00CD37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си общото събрание взема с обикновено мнозинство плюс един от присъствалите на събранието.</w:t>
      </w:r>
    </w:p>
    <w:p w:rsidR="00BF5937" w:rsidRPr="00BF5937" w:rsidRDefault="00BF5937" w:rsidP="00CD374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по чл.8, ал.2,т. 1,7,9,12 се вземат с мнозинство най -малко 2</w:t>
      </w:r>
      <w:r w:rsidR="006713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всички членове.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</w:t>
      </w:r>
    </w:p>
    <w:p w:rsidR="00BF5937" w:rsidRPr="00BF5937" w:rsidRDefault="00BF5937" w:rsidP="00CD37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Ръководен орган на читалището между отделните общи събрания е настоятелството състоящо се от трима членове на читалището.</w:t>
      </w:r>
    </w:p>
    <w:p w:rsidR="00BF5937" w:rsidRPr="00BF5937" w:rsidRDefault="00BF5937" w:rsidP="00CD37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членовете на настоятелството винаги в нечетно число, но не по-малко от трима члена, избрани за срок от три години.</w:t>
      </w:r>
    </w:p>
    <w:p w:rsidR="00BF5937" w:rsidRPr="00BF5937" w:rsidRDefault="00BF5937" w:rsidP="00CD374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Настоятелството: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Свиква общите събрания;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Осигурява изпълнение на решенията на общите събрания;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 заседания най</w:t>
      </w:r>
      <w:r w:rsidR="008F426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F091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малко един път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тримесечие и работи при пълна гласност; заседанията са редовни, когато присъстват повече от половината членове, а решенията се вземат с обикновено мнозинство.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Ежегодно  приема щатно разписание и актуализира длъжностните характеристики.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Подготвя материалите и организира общите събрания.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Назначава, уволнява и налага наказания на щатните служители на читалището.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Сключва договори с други физически и юридически лица;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Наказва и освобождава ръководителите</w:t>
      </w:r>
      <w:r w:rsidR="008F42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клубове, художествените ръководители, корепетитори, преподаватели на курсове, школи, кръжоци, и други хо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норувани длъжности в читалището и в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зема решения за морално и материално стимулиране на изявени дейци и колективи от читалището.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 решения за строителство, реконструкция, модернизация, ремонт и обзавеждане на читалищните помещения, по финансови и кадрови въпроси за развитие на читалищните дейности.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 годишния отчет за приходите и разходите, който се приема от общото събрание.</w:t>
      </w:r>
    </w:p>
    <w:p w:rsidR="00BF5937" w:rsidRPr="00BF5937" w:rsidRDefault="00816E15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Отчетът за изразходваните от бюджета средства представя на общината, на чиято територия се намира читалището.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</w:t>
      </w:r>
    </w:p>
    <w:p w:rsidR="00BF5937" w:rsidRPr="00BF5937" w:rsidRDefault="00BF5937" w:rsidP="00CD37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Настоятелството взема решения с мнозинство повече от половината от членовете си.</w:t>
      </w:r>
    </w:p>
    <w:p w:rsidR="00BF5937" w:rsidRPr="00BF5937" w:rsidRDefault="00BF5937" w:rsidP="00CD37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Настоятелството работи на обществени начала.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</w:t>
      </w:r>
    </w:p>
    <w:p w:rsidR="00BF5937" w:rsidRPr="00BF5937" w:rsidRDefault="00BF5937" w:rsidP="00CD374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читалището е член на настоятелството и се избира от общото събрание за срок от три години.</w:t>
      </w:r>
    </w:p>
    <w:p w:rsidR="00BF5937" w:rsidRPr="00BF5937" w:rsidRDefault="00BF5937" w:rsidP="00CD374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Председателят: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Свиква и ръководи заседанията на настоятелството и председателства общото събрание;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Ръководи текущата дейност на читалището със служителите, съобразно щатното разписание на читалището и след решение на настоятелството;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Отговоря за финансово-счетоводната дейност на читалището;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Издава заповеди и заверява разходните документи. При отсъствие възлага с писмена заповед на секретаря или на член на настоятелството да го замества;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Организира дейността на читал</w:t>
      </w:r>
      <w:r w:rsidR="008F4260">
        <w:rPr>
          <w:rFonts w:ascii="Times New Roman" w:eastAsia="Times New Roman" w:hAnsi="Times New Roman" w:cs="Times New Roman"/>
          <w:sz w:val="24"/>
          <w:szCs w:val="24"/>
          <w:lang w:eastAsia="bg-BG"/>
        </w:rPr>
        <w:t>ището, съобразно закона, устава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решенията на общото събрание;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Представлява читалището;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ж)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Отчита дейността си пред настоятелството;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Сключва и прекратява трудовите договори със служителите, съобразно бюджета на читалището и въз основа на решение на настоятелството.</w:t>
      </w:r>
    </w:p>
    <w:p w:rsidR="0086418E" w:rsidRDefault="0086418E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Чл.15</w:t>
      </w:r>
    </w:p>
    <w:p w:rsidR="00BF5937" w:rsidRPr="00BF5937" w:rsidRDefault="00BF5937" w:rsidP="00CD374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Проверителната комисия се състои от трима членове, избрани за срок от три годин</w:t>
      </w:r>
      <w:r w:rsidR="007641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и, като броят им може да бъде повече, но винаги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нечетно число.</w:t>
      </w:r>
    </w:p>
    <w:p w:rsidR="00BF5937" w:rsidRPr="00BF5937" w:rsidRDefault="00BF5937" w:rsidP="00CD374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членове на проверителната комисия не могат да бъдат избирани лица, които са в трудово-правни отношения с читалището или роднини на Членове на настоятелството по права линия, съпрузи,</w:t>
      </w:r>
      <w:r w:rsidR="00251F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братя, сестри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роднини по сватовствоот първа степен, както и лица</w:t>
      </w:r>
      <w:r w:rsidR="00251F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са осъждани на лишаване от свобода за умишлени престъпления от общ характер.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</w:t>
      </w:r>
    </w:p>
    <w:p w:rsidR="00BF5937" w:rsidRPr="00BF5937" w:rsidRDefault="00BF5937" w:rsidP="00CD37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BF5937" w:rsidRPr="00BF5937" w:rsidRDefault="00BF5937" w:rsidP="00CD37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</w:t>
      </w:r>
      <w:r w:rsidR="00864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прокуратурата.</w:t>
      </w:r>
    </w:p>
    <w:p w:rsidR="00BF5937" w:rsidRPr="00BF5937" w:rsidRDefault="00BF5937" w:rsidP="00CD37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проверителната комисия се вземат с обикновено мнозинство половината плюс един от членовете.</w:t>
      </w:r>
    </w:p>
    <w:p w:rsidR="00375EBF" w:rsidRPr="00FB787B" w:rsidRDefault="00375EBF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5937" w:rsidRPr="00FB787B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V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ИМУЩЕСТВО И ФИНАНСИРАНЕ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Чл.17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Имуществото на </w:t>
      </w:r>
      <w:r w:rsidR="005D4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— гр. Димитровград се състои от движимо и недвижимо имущество и други вещни права, предоставено съгласно Закона за народните читалища, а също и подарено или придобито със собствени средства, </w:t>
      </w:r>
      <w:r w:rsidR="0026474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вземания, ценни книжа,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права и задължения.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Чл.18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Читалището набира средства от следните източници: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Членски внос;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Културно</w:t>
      </w:r>
      <w:r w:rsidR="0026474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просветни дейности;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Субсидии от държавните и общинските бюджети;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Наеми от движимо и недвижимо имущество;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Дарения и завещания;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Такси за участие в шк</w:t>
      </w:r>
      <w:r w:rsidR="005A5FAE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оли, кръжоци, курсове, семинари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читалищни форми;</w:t>
      </w:r>
    </w:p>
    <w:p w:rsidR="00BF5937" w:rsidRPr="00BF5937" w:rsidRDefault="00BF5937" w:rsidP="00CD374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приходи.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Разходите не могат да надвишават приходната част 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бюджета на читалището.</w:t>
      </w:r>
    </w:p>
    <w:p w:rsidR="0086418E" w:rsidRDefault="0086418E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Чл.20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Офор</w:t>
      </w:r>
      <w:r w:rsidR="0086418E">
        <w:rPr>
          <w:rFonts w:ascii="Times New Roman" w:eastAsia="Times New Roman" w:hAnsi="Times New Roman" w:cs="Times New Roman"/>
          <w:sz w:val="24"/>
          <w:szCs w:val="24"/>
          <w:lang w:eastAsia="bg-BG"/>
        </w:rPr>
        <w:t>мянето на оправдателни документ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отчитането на разходите се извършват съобразно нормативната счетоводна база.</w:t>
      </w:r>
    </w:p>
    <w:p w:rsidR="0086418E" w:rsidRDefault="0086418E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VI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Читалището се прекратява:</w:t>
      </w:r>
    </w:p>
    <w:p w:rsidR="00BF5937" w:rsidRPr="00BF5937" w:rsidRDefault="00BF5937" w:rsidP="00CD374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решение на общото събрание;</w:t>
      </w:r>
    </w:p>
    <w:p w:rsidR="00BF5937" w:rsidRPr="00BF5937" w:rsidRDefault="00BF5937" w:rsidP="00CD374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С ликвидация;</w:t>
      </w:r>
    </w:p>
    <w:p w:rsidR="00BF5937" w:rsidRPr="00BF5937" w:rsidRDefault="00BF5937" w:rsidP="00CD374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решение на окръжния съд, ако: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ейността му противоречи на закона, устава и добрите нрави;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муществото му не се използва спор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ед целите и предмета на дейност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трайна невъзможност читалището да действа;</w:t>
      </w:r>
    </w:p>
    <w:p w:rsidR="00BF5937" w:rsidRPr="00BF5937" w:rsidRDefault="0086418E" w:rsidP="00CD3749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F593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 броят на членовете на читалището спадне под законоустановеният минимум;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Чл.22.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Активите на прекратеното Читал</w:t>
      </w:r>
      <w:r w:rsidR="00430364">
        <w:rPr>
          <w:rFonts w:ascii="Times New Roman" w:eastAsia="Times New Roman" w:hAnsi="Times New Roman" w:cs="Times New Roman"/>
          <w:sz w:val="24"/>
          <w:szCs w:val="24"/>
          <w:lang w:eastAsia="bg-BG"/>
        </w:rPr>
        <w:t>ище останали, след ликвидацията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други читалища, като се има в предвид регионалния принцип.</w:t>
      </w:r>
    </w:p>
    <w:p w:rsidR="0086418E" w:rsidRDefault="0086418E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FB787B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ГЛАВА VII</w:t>
      </w: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CD3749" w:rsidRDefault="00CD3749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Чл.23.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неуредени въпроси от Закона за народните читалища или от Решение на управителния съвет се уреждат с решение на общото събрание на читалището.</w:t>
      </w:r>
    </w:p>
    <w:p w:rsidR="001876E5" w:rsidRDefault="001876E5" w:rsidP="00CD3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937" w:rsidRPr="00BF5937" w:rsidRDefault="00BF5937" w:rsidP="00CD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Чл.24.</w:t>
      </w:r>
    </w:p>
    <w:p w:rsidR="00BF5937" w:rsidRPr="00BF5937" w:rsidRDefault="00BF5937" w:rsidP="00CD3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Читалището има име, </w:t>
      </w:r>
      <w:r w:rsidR="005A5F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символ и кръгъл печат с надпис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читалище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37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Устрем</w:t>
      </w:r>
      <w:r w:rsidR="003945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</w:t>
      </w:r>
      <w:r w:rsidR="00394597"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5A5FA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Димитровград.</w:t>
      </w:r>
    </w:p>
    <w:p w:rsidR="00F64918" w:rsidRDefault="00F64918" w:rsidP="00F6491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918" w:rsidRPr="00F64918" w:rsidRDefault="00F64918" w:rsidP="00F6491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64918" w:rsidRDefault="00F64918" w:rsidP="00F649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Членове на УС на НЧ „Устрем 2017”</w:t>
      </w:r>
    </w:p>
    <w:p w:rsidR="00F64918" w:rsidRPr="00A62477" w:rsidRDefault="00F64918" w:rsidP="00F64918">
      <w:pPr>
        <w:pStyle w:val="a4"/>
        <w:numPr>
          <w:ilvl w:val="0"/>
          <w:numId w:val="21"/>
        </w:numPr>
        <w:spacing w:after="200" w:line="276" w:lineRule="auto"/>
      </w:pPr>
      <w:r>
        <w:rPr>
          <w:sz w:val="28"/>
          <w:szCs w:val="28"/>
        </w:rPr>
        <w:t>Павел Грозев Дяков</w:t>
      </w:r>
    </w:p>
    <w:p w:rsidR="00F64918" w:rsidRPr="00A62477" w:rsidRDefault="00F64918" w:rsidP="00F64918">
      <w:pPr>
        <w:pStyle w:val="a4"/>
        <w:numPr>
          <w:ilvl w:val="0"/>
          <w:numId w:val="21"/>
        </w:numPr>
        <w:spacing w:after="200" w:line="276" w:lineRule="auto"/>
      </w:pPr>
      <w:r>
        <w:rPr>
          <w:sz w:val="28"/>
          <w:szCs w:val="28"/>
        </w:rPr>
        <w:t>Борислава Ганчева Петрова</w:t>
      </w:r>
    </w:p>
    <w:p w:rsidR="00F64918" w:rsidRPr="00A62477" w:rsidRDefault="00F64918" w:rsidP="00F64918">
      <w:pPr>
        <w:pStyle w:val="a4"/>
        <w:numPr>
          <w:ilvl w:val="0"/>
          <w:numId w:val="21"/>
        </w:numPr>
        <w:spacing w:after="200" w:line="276" w:lineRule="auto"/>
      </w:pPr>
      <w:r>
        <w:rPr>
          <w:sz w:val="28"/>
          <w:szCs w:val="28"/>
        </w:rPr>
        <w:t>Веселин Христов Караджов</w:t>
      </w:r>
    </w:p>
    <w:p w:rsidR="00F64918" w:rsidRDefault="00F64918" w:rsidP="00F64918"/>
    <w:p w:rsidR="00F64918" w:rsidRDefault="00F64918" w:rsidP="00F6491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Членове на Проверителната комисия на НЧ „Устрем 2017”</w:t>
      </w:r>
    </w:p>
    <w:p w:rsidR="00F64918" w:rsidRDefault="00F64918" w:rsidP="00F64918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Миглена Генова Бинева</w:t>
      </w:r>
    </w:p>
    <w:p w:rsidR="00F64918" w:rsidRDefault="00F64918" w:rsidP="00F64918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Георгиев Байчев</w:t>
      </w:r>
    </w:p>
    <w:p w:rsidR="00F64918" w:rsidRPr="00A62477" w:rsidRDefault="00F64918" w:rsidP="00F64918">
      <w:pPr>
        <w:pStyle w:val="a4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Антоанета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Тянкова</w:t>
      </w:r>
      <w:proofErr w:type="spellEnd"/>
    </w:p>
    <w:p w:rsidR="003718E9" w:rsidRDefault="003718E9"/>
    <w:sectPr w:rsidR="003718E9" w:rsidSect="00D23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90" w:rsidRDefault="00211A90" w:rsidP="00211A90">
      <w:pPr>
        <w:spacing w:after="0" w:line="240" w:lineRule="auto"/>
      </w:pPr>
      <w:r>
        <w:separator/>
      </w:r>
    </w:p>
  </w:endnote>
  <w:endnote w:type="continuationSeparator" w:id="0">
    <w:p w:rsidR="00211A90" w:rsidRDefault="00211A90" w:rsidP="002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1A90" w:rsidRDefault="00043DF2">
        <w:pPr>
          <w:pStyle w:val="a7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64918" w:rsidRPr="00F64918">
            <w:rPr>
              <w:b/>
              <w:noProof/>
            </w:rPr>
            <w:t>9</w:t>
          </w:r>
        </w:fldSimple>
        <w:r w:rsidR="00211A90">
          <w:rPr>
            <w:b/>
          </w:rPr>
          <w:t xml:space="preserve"> | </w:t>
        </w:r>
        <w:r w:rsidR="00211A90">
          <w:rPr>
            <w:color w:val="7F7F7F" w:themeColor="background1" w:themeShade="7F"/>
            <w:spacing w:val="60"/>
          </w:rPr>
          <w:t>Page</w:t>
        </w:r>
      </w:p>
    </w:sdtContent>
  </w:sdt>
  <w:p w:rsidR="00211A90" w:rsidRDefault="00211A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90" w:rsidRDefault="00211A90" w:rsidP="00211A90">
      <w:pPr>
        <w:spacing w:after="0" w:line="240" w:lineRule="auto"/>
      </w:pPr>
      <w:r>
        <w:separator/>
      </w:r>
    </w:p>
  </w:footnote>
  <w:footnote w:type="continuationSeparator" w:id="0">
    <w:p w:rsidR="00211A90" w:rsidRDefault="00211A90" w:rsidP="0021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DC"/>
    <w:multiLevelType w:val="multilevel"/>
    <w:tmpl w:val="CA12B4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3A619DF"/>
    <w:multiLevelType w:val="multilevel"/>
    <w:tmpl w:val="7930A2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4026F5F"/>
    <w:multiLevelType w:val="multilevel"/>
    <w:tmpl w:val="DED404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B915F4E"/>
    <w:multiLevelType w:val="multilevel"/>
    <w:tmpl w:val="0D0E1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1286476"/>
    <w:multiLevelType w:val="hybridMultilevel"/>
    <w:tmpl w:val="BD6A39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9468B"/>
    <w:multiLevelType w:val="multilevel"/>
    <w:tmpl w:val="10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17597"/>
    <w:multiLevelType w:val="multilevel"/>
    <w:tmpl w:val="EF2A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7600A"/>
    <w:multiLevelType w:val="hybridMultilevel"/>
    <w:tmpl w:val="5600BE84"/>
    <w:lvl w:ilvl="0" w:tplc="8CCE3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57EE"/>
    <w:multiLevelType w:val="multilevel"/>
    <w:tmpl w:val="2722B6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5F614D8"/>
    <w:multiLevelType w:val="multilevel"/>
    <w:tmpl w:val="90AC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80A20"/>
    <w:multiLevelType w:val="multilevel"/>
    <w:tmpl w:val="176CE7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2A8B5F80"/>
    <w:multiLevelType w:val="multilevel"/>
    <w:tmpl w:val="F8AC7C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2EB05F06"/>
    <w:multiLevelType w:val="multilevel"/>
    <w:tmpl w:val="8776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045F4"/>
    <w:multiLevelType w:val="multilevel"/>
    <w:tmpl w:val="C26E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707C"/>
    <w:multiLevelType w:val="multilevel"/>
    <w:tmpl w:val="14A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F5C06"/>
    <w:multiLevelType w:val="multilevel"/>
    <w:tmpl w:val="84B6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976F9"/>
    <w:multiLevelType w:val="multilevel"/>
    <w:tmpl w:val="84B6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F66FE"/>
    <w:multiLevelType w:val="multilevel"/>
    <w:tmpl w:val="EFD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C0845"/>
    <w:multiLevelType w:val="multilevel"/>
    <w:tmpl w:val="DA6A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93F45"/>
    <w:multiLevelType w:val="multilevel"/>
    <w:tmpl w:val="EE5A78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38F3E6F"/>
    <w:multiLevelType w:val="multilevel"/>
    <w:tmpl w:val="EE46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3514E"/>
    <w:multiLevelType w:val="hybridMultilevel"/>
    <w:tmpl w:val="6F082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3"/>
  </w:num>
  <w:num w:numId="20">
    <w:abstractNumId w:val="4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937"/>
    <w:rsid w:val="00043DF2"/>
    <w:rsid w:val="000B5B46"/>
    <w:rsid w:val="000E1649"/>
    <w:rsid w:val="000F5F9D"/>
    <w:rsid w:val="001352D6"/>
    <w:rsid w:val="001876E5"/>
    <w:rsid w:val="001A2486"/>
    <w:rsid w:val="001C4998"/>
    <w:rsid w:val="001F5862"/>
    <w:rsid w:val="00211A90"/>
    <w:rsid w:val="00251FB6"/>
    <w:rsid w:val="0026474A"/>
    <w:rsid w:val="00264E42"/>
    <w:rsid w:val="003718E9"/>
    <w:rsid w:val="00375EBF"/>
    <w:rsid w:val="00394597"/>
    <w:rsid w:val="003A431B"/>
    <w:rsid w:val="00430364"/>
    <w:rsid w:val="004F3846"/>
    <w:rsid w:val="005A5FAE"/>
    <w:rsid w:val="005D4BBF"/>
    <w:rsid w:val="006713AC"/>
    <w:rsid w:val="00690555"/>
    <w:rsid w:val="00764198"/>
    <w:rsid w:val="00816E15"/>
    <w:rsid w:val="0086418E"/>
    <w:rsid w:val="008911E0"/>
    <w:rsid w:val="008F4260"/>
    <w:rsid w:val="00940ECC"/>
    <w:rsid w:val="009F64F4"/>
    <w:rsid w:val="00A05BB7"/>
    <w:rsid w:val="00AB6D4D"/>
    <w:rsid w:val="00AE5131"/>
    <w:rsid w:val="00B030DD"/>
    <w:rsid w:val="00B67AD7"/>
    <w:rsid w:val="00BA53E9"/>
    <w:rsid w:val="00BC5809"/>
    <w:rsid w:val="00BF5937"/>
    <w:rsid w:val="00CD3749"/>
    <w:rsid w:val="00D231E1"/>
    <w:rsid w:val="00D37EF8"/>
    <w:rsid w:val="00EA00C0"/>
    <w:rsid w:val="00F174CB"/>
    <w:rsid w:val="00F64918"/>
    <w:rsid w:val="00FB37E8"/>
    <w:rsid w:val="00FB787B"/>
    <w:rsid w:val="00FF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A53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11A90"/>
  </w:style>
  <w:style w:type="paragraph" w:styleId="a7">
    <w:name w:val="footer"/>
    <w:basedOn w:val="a"/>
    <w:link w:val="a8"/>
    <w:uiPriority w:val="99"/>
    <w:unhideWhenUsed/>
    <w:rsid w:val="002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1A90"/>
  </w:style>
  <w:style w:type="table" w:styleId="a9">
    <w:name w:val="Table Grid"/>
    <w:basedOn w:val="a1"/>
    <w:uiPriority w:val="39"/>
    <w:rsid w:val="0018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401F-39CE-4CE1-BCCF-BB16210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Dyakova</cp:lastModifiedBy>
  <cp:revision>25</cp:revision>
  <cp:lastPrinted>2017-01-09T12:25:00Z</cp:lastPrinted>
  <dcterms:created xsi:type="dcterms:W3CDTF">2016-12-05T21:48:00Z</dcterms:created>
  <dcterms:modified xsi:type="dcterms:W3CDTF">2019-06-17T11:21:00Z</dcterms:modified>
</cp:coreProperties>
</file>