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DC" w:rsidRDefault="00CC3FDF">
      <w:pPr>
        <w:pStyle w:val="Standard"/>
      </w:pPr>
      <w:bookmarkStart w:id="0" w:name="_GoBack"/>
      <w:bookmarkEnd w:id="0"/>
      <w:r>
        <w:rPr>
          <w:sz w:val="52"/>
          <w:szCs w:val="52"/>
        </w:rPr>
        <w:t xml:space="preserve">                              УСТАВ  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НА НЧ,,ВАСИЛ ЛЕВСКИ-1933,, кв.Кап. Петко войвода  гр.Свиленград    </w:t>
      </w:r>
    </w:p>
    <w:p w:rsidR="002458DC" w:rsidRDefault="00CC3FDF">
      <w:pPr>
        <w:pStyle w:val="Standard"/>
      </w:pPr>
      <w:r>
        <w:rPr>
          <w:sz w:val="28"/>
          <w:szCs w:val="28"/>
        </w:rPr>
        <w:t>Изменен от Общо събрание на 10.05.2010 год.</w:t>
      </w:r>
    </w:p>
    <w:p w:rsidR="002458DC" w:rsidRDefault="002458DC">
      <w:pPr>
        <w:pStyle w:val="Standard"/>
        <w:rPr>
          <w:sz w:val="28"/>
          <w:szCs w:val="28"/>
        </w:rPr>
      </w:pPr>
    </w:p>
    <w:p w:rsidR="002458DC" w:rsidRDefault="00CC3FDF">
      <w:pPr>
        <w:pStyle w:val="Standard"/>
      </w:pPr>
      <w:r>
        <w:rPr>
          <w:sz w:val="28"/>
          <w:szCs w:val="28"/>
        </w:rPr>
        <w:t xml:space="preserve">Мисия  - Да съхранява </w:t>
      </w:r>
      <w:r>
        <w:rPr>
          <w:sz w:val="28"/>
          <w:szCs w:val="28"/>
        </w:rPr>
        <w:t>националното културно наследство и родова  памет,да е проводник на гражданското общество,да привлича младите и обществено ангажирани хора,като им създава благоприятна среда за културна,творческа и образователна изява.</w:t>
      </w:r>
    </w:p>
    <w:p w:rsidR="002458DC" w:rsidRDefault="002458DC">
      <w:pPr>
        <w:pStyle w:val="Standard"/>
        <w:rPr>
          <w:sz w:val="28"/>
          <w:szCs w:val="28"/>
        </w:rPr>
      </w:pP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                          </w:t>
      </w:r>
      <w:r>
        <w:rPr>
          <w:sz w:val="40"/>
          <w:szCs w:val="40"/>
          <w:lang w:val="en-US"/>
        </w:rPr>
        <w:t>I.</w:t>
      </w:r>
      <w:r>
        <w:rPr>
          <w:sz w:val="40"/>
          <w:szCs w:val="40"/>
        </w:rPr>
        <w:t>ОБ</w:t>
      </w:r>
      <w:r>
        <w:rPr>
          <w:sz w:val="40"/>
          <w:szCs w:val="40"/>
        </w:rPr>
        <w:t>ЩИ ПОЛОЖЕНИЯ</w:t>
      </w:r>
    </w:p>
    <w:p w:rsidR="002458DC" w:rsidRDefault="00CC3FDF">
      <w:pPr>
        <w:pStyle w:val="Standard"/>
      </w:pPr>
      <w:r>
        <w:rPr>
          <w:sz w:val="32"/>
          <w:szCs w:val="32"/>
        </w:rPr>
        <w:t xml:space="preserve">Чл.1. </w:t>
      </w:r>
      <w:r>
        <w:rPr>
          <w:sz w:val="28"/>
          <w:szCs w:val="28"/>
        </w:rPr>
        <w:t>С този устав се уреждат дейността,управлението,имуществото,финансирането и издръжката на НЧ,,Васил  Левски-1933,,  .</w:t>
      </w:r>
    </w:p>
    <w:p w:rsidR="002458DC" w:rsidRDefault="00CC3FDF">
      <w:pPr>
        <w:pStyle w:val="Standard"/>
      </w:pPr>
      <w:r>
        <w:rPr>
          <w:sz w:val="28"/>
          <w:szCs w:val="28"/>
        </w:rPr>
        <w:t>Чл.2.  Читалището е юридическо лице с нестопанска цел,вписано в регистъра на Хасковския окръжен съд и е независима,не по</w:t>
      </w:r>
      <w:r>
        <w:rPr>
          <w:sz w:val="28"/>
          <w:szCs w:val="28"/>
        </w:rPr>
        <w:t>литическа,доброволна културно-просветна организация,която развива своята дейност в съответствие с Конституцията на Република България и действащото законодателство.</w:t>
      </w:r>
    </w:p>
    <w:p w:rsidR="002458DC" w:rsidRDefault="00CC3FDF">
      <w:pPr>
        <w:pStyle w:val="Standard"/>
      </w:pPr>
      <w:r>
        <w:rPr>
          <w:sz w:val="28"/>
          <w:szCs w:val="28"/>
        </w:rPr>
        <w:t>Чл.3.  В дейността на читалището могат да участват всички граждани без ограничения на възра</w:t>
      </w:r>
      <w:r>
        <w:rPr>
          <w:sz w:val="28"/>
          <w:szCs w:val="28"/>
        </w:rPr>
        <w:t>ст,пол,политически и религиозни възгледи и етническо самосъзнание.</w:t>
      </w:r>
    </w:p>
    <w:p w:rsidR="002458DC" w:rsidRDefault="00CC3FDF">
      <w:pPr>
        <w:pStyle w:val="Standard"/>
      </w:pPr>
      <w:r>
        <w:rPr>
          <w:sz w:val="28"/>
          <w:szCs w:val="28"/>
        </w:rPr>
        <w:t>Чл.4. Читалището работи в тясно взаимодействие с учебни заведения,културни институти,обществени организации,фирми и др. извършващи  или подпомагащи културната дейност.</w:t>
      </w:r>
    </w:p>
    <w:p w:rsidR="002458DC" w:rsidRDefault="00CC3FDF">
      <w:pPr>
        <w:pStyle w:val="Standard"/>
      </w:pPr>
      <w:r>
        <w:rPr>
          <w:sz w:val="28"/>
          <w:szCs w:val="28"/>
        </w:rPr>
        <w:t>Чл.5. Читалището подд</w:t>
      </w:r>
      <w:r>
        <w:rPr>
          <w:sz w:val="28"/>
          <w:szCs w:val="28"/>
        </w:rPr>
        <w:t>ържа отношение на сътрудничество и партньорство с държавни организации на законите възлагат определени задължения.</w:t>
      </w:r>
    </w:p>
    <w:p w:rsidR="002458DC" w:rsidRDefault="002458DC">
      <w:pPr>
        <w:pStyle w:val="Standard"/>
        <w:rPr>
          <w:sz w:val="28"/>
          <w:szCs w:val="28"/>
        </w:rPr>
      </w:pPr>
    </w:p>
    <w:p w:rsidR="002458DC" w:rsidRDefault="00CC3FDF">
      <w:pPr>
        <w:pStyle w:val="Standard"/>
      </w:pPr>
      <w:r>
        <w:rPr>
          <w:sz w:val="28"/>
          <w:szCs w:val="28"/>
        </w:rPr>
        <w:lastRenderedPageBreak/>
        <w:t xml:space="preserve">                               </w:t>
      </w:r>
      <w:r>
        <w:rPr>
          <w:sz w:val="40"/>
          <w:szCs w:val="40"/>
          <w:lang w:val="en-US"/>
        </w:rPr>
        <w:t>II.</w:t>
      </w:r>
      <w:r>
        <w:rPr>
          <w:sz w:val="40"/>
          <w:szCs w:val="40"/>
        </w:rPr>
        <w:t xml:space="preserve"> ЦЕЛИ И ДЕЙНОСТИ</w:t>
      </w:r>
      <w:r>
        <w:rPr>
          <w:sz w:val="28"/>
          <w:szCs w:val="28"/>
        </w:rPr>
        <w:t xml:space="preserve">      </w:t>
      </w:r>
    </w:p>
    <w:p w:rsidR="002458DC" w:rsidRDefault="00CC3FDF">
      <w:pPr>
        <w:pStyle w:val="Standard"/>
      </w:pPr>
      <w:r>
        <w:rPr>
          <w:sz w:val="28"/>
          <w:szCs w:val="28"/>
        </w:rPr>
        <w:t>Чл.6. Целите на читалището са –</w:t>
      </w:r>
    </w:p>
    <w:p w:rsidR="002458DC" w:rsidRDefault="00CC3FDF">
      <w:pPr>
        <w:pStyle w:val="Standard"/>
      </w:pPr>
      <w:r>
        <w:rPr>
          <w:sz w:val="28"/>
          <w:szCs w:val="28"/>
        </w:rPr>
        <w:t>а) развитие и обогатяване на културния живот в квар</w:t>
      </w:r>
      <w:r>
        <w:rPr>
          <w:sz w:val="28"/>
          <w:szCs w:val="28"/>
        </w:rPr>
        <w:t>тала</w:t>
      </w:r>
    </w:p>
    <w:p w:rsidR="002458DC" w:rsidRDefault="00CC3FDF">
      <w:pPr>
        <w:pStyle w:val="Standard"/>
      </w:pPr>
      <w:r>
        <w:rPr>
          <w:sz w:val="28"/>
          <w:szCs w:val="28"/>
        </w:rPr>
        <w:t>б) запазване на местните обичаи и традиции</w:t>
      </w:r>
    </w:p>
    <w:p w:rsidR="002458DC" w:rsidRDefault="00CC3FDF">
      <w:pPr>
        <w:pStyle w:val="Standard"/>
      </w:pPr>
      <w:r>
        <w:rPr>
          <w:sz w:val="28"/>
          <w:szCs w:val="28"/>
        </w:rPr>
        <w:t>в) развитие на творческите заложби на всички участници в дейността на читалището</w:t>
      </w:r>
    </w:p>
    <w:p w:rsidR="002458DC" w:rsidRDefault="00CC3FDF">
      <w:pPr>
        <w:pStyle w:val="Standard"/>
      </w:pPr>
      <w:r>
        <w:rPr>
          <w:sz w:val="28"/>
          <w:szCs w:val="28"/>
        </w:rPr>
        <w:t>г) възпитание,утвърждаване на националното самосъзнание на населението</w:t>
      </w:r>
    </w:p>
    <w:p w:rsidR="002458DC" w:rsidRDefault="00CC3FDF">
      <w:pPr>
        <w:pStyle w:val="Standard"/>
      </w:pPr>
      <w:r>
        <w:rPr>
          <w:sz w:val="28"/>
          <w:szCs w:val="28"/>
        </w:rPr>
        <w:t>д) осигуряване на достъп до информация и предоставяне на</w:t>
      </w:r>
      <w:r>
        <w:rPr>
          <w:sz w:val="28"/>
          <w:szCs w:val="28"/>
        </w:rPr>
        <w:t xml:space="preserve"> компютърни и интернет услуги</w:t>
      </w:r>
    </w:p>
    <w:p w:rsidR="002458DC" w:rsidRDefault="00CC3FDF">
      <w:pPr>
        <w:pStyle w:val="Standard"/>
      </w:pPr>
      <w:r>
        <w:rPr>
          <w:sz w:val="28"/>
          <w:szCs w:val="28"/>
        </w:rPr>
        <w:t>Чл.7. Читалището развива следните дейности –</w:t>
      </w:r>
    </w:p>
    <w:p w:rsidR="002458DC" w:rsidRDefault="00CC3FDF">
      <w:pPr>
        <w:pStyle w:val="Standard"/>
      </w:pPr>
      <w:r>
        <w:rPr>
          <w:sz w:val="28"/>
          <w:szCs w:val="28"/>
        </w:rPr>
        <w:t>а) поддържане   на библиотека и читалня</w:t>
      </w:r>
    </w:p>
    <w:p w:rsidR="002458DC" w:rsidRDefault="00CC3FDF">
      <w:pPr>
        <w:pStyle w:val="Standard"/>
      </w:pPr>
      <w:r>
        <w:rPr>
          <w:sz w:val="28"/>
          <w:szCs w:val="28"/>
        </w:rPr>
        <w:t>б) развитие и подпомагане на любителското художествено творчество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в) организиране на концерти,младежки чествания и други </w:t>
      </w:r>
      <w:r>
        <w:rPr>
          <w:sz w:val="28"/>
          <w:szCs w:val="28"/>
        </w:rPr>
        <w:t>празници,изложби,чествания,фестивали и други културни мероприятия</w:t>
      </w:r>
    </w:p>
    <w:p w:rsidR="002458DC" w:rsidRDefault="00CC3FDF">
      <w:pPr>
        <w:pStyle w:val="Standard"/>
      </w:pPr>
      <w:r>
        <w:rPr>
          <w:sz w:val="28"/>
          <w:szCs w:val="28"/>
        </w:rPr>
        <w:t>г) създаване и съхранение на етнографска изложба</w:t>
      </w:r>
    </w:p>
    <w:p w:rsidR="002458DC" w:rsidRDefault="00CC3FDF">
      <w:pPr>
        <w:pStyle w:val="Standard"/>
      </w:pPr>
      <w:r>
        <w:rPr>
          <w:sz w:val="28"/>
          <w:szCs w:val="28"/>
        </w:rPr>
        <w:t>Чл.8. Допълнителните дейности трябва да подпомогнат основните ,чрез своето съдържание или финансово.Не се допуска предоставяне на читалищните</w:t>
      </w:r>
      <w:r>
        <w:rPr>
          <w:sz w:val="28"/>
          <w:szCs w:val="28"/>
        </w:rPr>
        <w:t xml:space="preserve"> имоти за политическа дейност,за хазартни игри,за нощни заведения ,религиозни секти ,нерегистрирани по Закона за вероизповеданията</w:t>
      </w:r>
    </w:p>
    <w:p w:rsidR="002458DC" w:rsidRDefault="00CC3FDF">
      <w:pPr>
        <w:pStyle w:val="Standard"/>
      </w:pPr>
      <w:r>
        <w:rPr>
          <w:sz w:val="28"/>
          <w:szCs w:val="28"/>
        </w:rPr>
        <w:t>Чл.8 а) Читалището развива дейността си на принципа и в духа на самоуправлението и демократичното начало като българската тра</w:t>
      </w:r>
      <w:r>
        <w:rPr>
          <w:sz w:val="28"/>
          <w:szCs w:val="28"/>
        </w:rPr>
        <w:t>диционна културно-просветна организация</w:t>
      </w:r>
    </w:p>
    <w:p w:rsidR="002458DC" w:rsidRDefault="002458DC">
      <w:pPr>
        <w:pStyle w:val="Standard"/>
        <w:rPr>
          <w:sz w:val="28"/>
          <w:szCs w:val="28"/>
        </w:rPr>
      </w:pP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                            </w:t>
      </w:r>
      <w:r>
        <w:rPr>
          <w:sz w:val="40"/>
          <w:szCs w:val="40"/>
          <w:lang w:val="en-US"/>
        </w:rPr>
        <w:t>III.</w:t>
      </w:r>
      <w:r>
        <w:rPr>
          <w:sz w:val="40"/>
          <w:szCs w:val="40"/>
        </w:rPr>
        <w:t xml:space="preserve">   ЧЛЕНСТВО</w:t>
      </w:r>
    </w:p>
    <w:p w:rsidR="002458DC" w:rsidRDefault="00CC3FDF">
      <w:pPr>
        <w:pStyle w:val="Standard"/>
      </w:pPr>
      <w:r>
        <w:rPr>
          <w:sz w:val="28"/>
          <w:szCs w:val="28"/>
        </w:rPr>
        <w:lastRenderedPageBreak/>
        <w:t>Чл.9. 1. Читалището има действителни,спомагателни,колективни и почетни членове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   2. Действителните членове са дееспособни лица,български граждани,които взем</w:t>
      </w:r>
      <w:r>
        <w:rPr>
          <w:sz w:val="28"/>
          <w:szCs w:val="28"/>
        </w:rPr>
        <w:t>ат участие или подпомагат дейността на читалището и плащат членски внос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  3. Спомагателните членове са лица до 18 годишна възраст.Те могат да присъстват на Общите събрания със съвещателен глас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  4. Колективните членове могат да бъдат професио</w:t>
      </w:r>
      <w:r>
        <w:rPr>
          <w:sz w:val="28"/>
          <w:szCs w:val="28"/>
        </w:rPr>
        <w:t>нални и творчески организации,стопански предприятия,търговски дружества,кооперации,клубове и др. Техен представител може да участва на Общото събрание с право на един глас.Те плащат членски внос според финансовите си възможности и броя на собствените си чл</w:t>
      </w:r>
      <w:r>
        <w:rPr>
          <w:sz w:val="28"/>
          <w:szCs w:val="28"/>
        </w:rPr>
        <w:t>енове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 5. Почетните членове могат да бъдат български и чужди граждани с особено големи заслуги към читалището.Те могат да посещават Общите събрания и да упражняват  право на глас</w:t>
      </w:r>
    </w:p>
    <w:p w:rsidR="002458DC" w:rsidRDefault="00CC3FDF">
      <w:pPr>
        <w:pStyle w:val="Standard"/>
      </w:pPr>
      <w:r>
        <w:rPr>
          <w:sz w:val="28"/>
          <w:szCs w:val="28"/>
        </w:rPr>
        <w:t>Чл.10. Членовете на читалището с право на глас имат следните права и з</w:t>
      </w:r>
      <w:r>
        <w:rPr>
          <w:sz w:val="28"/>
          <w:szCs w:val="28"/>
        </w:rPr>
        <w:t>адължения-</w:t>
      </w:r>
    </w:p>
    <w:p w:rsidR="002458DC" w:rsidRDefault="00CC3FDF">
      <w:pPr>
        <w:pStyle w:val="Standard"/>
      </w:pPr>
      <w:r>
        <w:rPr>
          <w:sz w:val="28"/>
          <w:szCs w:val="28"/>
        </w:rPr>
        <w:t>а) да избират и да бъдат избирани в ръководните органи на читалището</w:t>
      </w:r>
    </w:p>
    <w:p w:rsidR="002458DC" w:rsidRDefault="00CC3FDF">
      <w:pPr>
        <w:pStyle w:val="Standard"/>
      </w:pPr>
      <w:r>
        <w:rPr>
          <w:sz w:val="28"/>
          <w:szCs w:val="28"/>
        </w:rPr>
        <w:t>б) да получават информация за решенията на Настоятелството</w:t>
      </w:r>
    </w:p>
    <w:p w:rsidR="002458DC" w:rsidRDefault="00CC3FDF">
      <w:pPr>
        <w:pStyle w:val="Standard"/>
      </w:pPr>
      <w:r>
        <w:rPr>
          <w:sz w:val="28"/>
          <w:szCs w:val="28"/>
        </w:rPr>
        <w:t>в) да спазва Устава на читалището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г) да съдействат за постигане на целите му,за изпълнение на решенията на Общото </w:t>
      </w:r>
      <w:r>
        <w:rPr>
          <w:sz w:val="28"/>
          <w:szCs w:val="28"/>
        </w:rPr>
        <w:t>събрание и Настоятелството,като активно участват в дейността му</w:t>
      </w:r>
    </w:p>
    <w:p w:rsidR="002458DC" w:rsidRDefault="00CC3FDF">
      <w:pPr>
        <w:pStyle w:val="Standard"/>
      </w:pPr>
      <w:r>
        <w:rPr>
          <w:sz w:val="28"/>
          <w:szCs w:val="28"/>
        </w:rPr>
        <w:t>д) да подпомагат за съхраняването ,обогатяването и обновяването на материалната база на читалището</w:t>
      </w:r>
    </w:p>
    <w:p w:rsidR="002458DC" w:rsidRDefault="00CC3FDF">
      <w:pPr>
        <w:pStyle w:val="Standard"/>
      </w:pPr>
      <w:r>
        <w:rPr>
          <w:sz w:val="28"/>
          <w:szCs w:val="28"/>
        </w:rPr>
        <w:t>е) да  пазят доброто име на читалището</w:t>
      </w:r>
    </w:p>
    <w:p w:rsidR="002458DC" w:rsidRDefault="00CC3FDF">
      <w:pPr>
        <w:pStyle w:val="Standard"/>
      </w:pPr>
      <w:r>
        <w:rPr>
          <w:sz w:val="28"/>
          <w:szCs w:val="28"/>
        </w:rPr>
        <w:t>ж) да плащат редовно членския си внос</w:t>
      </w:r>
    </w:p>
    <w:p w:rsidR="002458DC" w:rsidRDefault="00CC3FDF">
      <w:pPr>
        <w:pStyle w:val="Standard"/>
      </w:pPr>
      <w:r>
        <w:rPr>
          <w:sz w:val="28"/>
          <w:szCs w:val="28"/>
        </w:rPr>
        <w:t>Чл.11. Членствот</w:t>
      </w:r>
      <w:r>
        <w:rPr>
          <w:sz w:val="28"/>
          <w:szCs w:val="28"/>
        </w:rPr>
        <w:t>о в читалището се прекратява –</w:t>
      </w:r>
    </w:p>
    <w:p w:rsidR="002458DC" w:rsidRDefault="00CC3FDF">
      <w:pPr>
        <w:pStyle w:val="Standard"/>
      </w:pPr>
      <w:r>
        <w:rPr>
          <w:sz w:val="28"/>
          <w:szCs w:val="28"/>
        </w:rPr>
        <w:t>а) от Настоятелството</w:t>
      </w:r>
    </w:p>
    <w:p w:rsidR="002458DC" w:rsidRDefault="00CC3FDF">
      <w:pPr>
        <w:pStyle w:val="Standard"/>
      </w:pPr>
      <w:r>
        <w:rPr>
          <w:sz w:val="28"/>
          <w:szCs w:val="28"/>
        </w:rPr>
        <w:lastRenderedPageBreak/>
        <w:t>- при неплащане на членски внос до края на календарната година</w:t>
      </w:r>
    </w:p>
    <w:p w:rsidR="002458DC" w:rsidRDefault="00CC3FDF">
      <w:pPr>
        <w:pStyle w:val="Standard"/>
      </w:pPr>
      <w:r>
        <w:rPr>
          <w:sz w:val="28"/>
          <w:szCs w:val="28"/>
        </w:rPr>
        <w:t>- по молба на лицето</w:t>
      </w:r>
    </w:p>
    <w:p w:rsidR="002458DC" w:rsidRDefault="00CC3FDF">
      <w:pPr>
        <w:pStyle w:val="Standard"/>
      </w:pPr>
      <w:r>
        <w:rPr>
          <w:sz w:val="28"/>
          <w:szCs w:val="28"/>
        </w:rPr>
        <w:t>б) от Общото събрание – при грубо нарушение на Устава,непристойно поведение,уронващо авторитета и доброто име  на читал</w:t>
      </w:r>
      <w:r>
        <w:rPr>
          <w:sz w:val="28"/>
          <w:szCs w:val="28"/>
        </w:rPr>
        <w:t>ището,посегателство върху имуществото на читалището – с изключение</w:t>
      </w:r>
    </w:p>
    <w:p w:rsidR="002458DC" w:rsidRDefault="00CC3FDF">
      <w:pPr>
        <w:pStyle w:val="Standard"/>
      </w:pPr>
      <w:r>
        <w:rPr>
          <w:sz w:val="28"/>
          <w:szCs w:val="28"/>
        </w:rPr>
        <w:t>Чл.12. Действителните и колективните членове плащат членски внос –</w:t>
      </w:r>
    </w:p>
    <w:p w:rsidR="002458DC" w:rsidRDefault="00CC3FDF">
      <w:pPr>
        <w:pStyle w:val="Standard"/>
      </w:pPr>
      <w:r>
        <w:rPr>
          <w:sz w:val="28"/>
          <w:szCs w:val="28"/>
        </w:rPr>
        <w:t>а) за действителните – определения от Общото събрание размер</w:t>
      </w:r>
    </w:p>
    <w:p w:rsidR="002458DC" w:rsidRDefault="00CC3FDF">
      <w:pPr>
        <w:pStyle w:val="Standard"/>
      </w:pPr>
      <w:r>
        <w:rPr>
          <w:sz w:val="28"/>
          <w:szCs w:val="28"/>
        </w:rPr>
        <w:t>б) за колективните – по взаимно договаряне</w:t>
      </w:r>
    </w:p>
    <w:p w:rsidR="002458DC" w:rsidRDefault="002458DC">
      <w:pPr>
        <w:pStyle w:val="Standard"/>
        <w:rPr>
          <w:sz w:val="28"/>
          <w:szCs w:val="28"/>
        </w:rPr>
      </w:pP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           </w:t>
      </w:r>
      <w:r>
        <w:rPr>
          <w:sz w:val="40"/>
          <w:szCs w:val="40"/>
          <w:lang w:val="en-US"/>
        </w:rPr>
        <w:t xml:space="preserve">IV. </w:t>
      </w:r>
      <w:r>
        <w:rPr>
          <w:sz w:val="40"/>
          <w:szCs w:val="40"/>
        </w:rPr>
        <w:t xml:space="preserve">ОРГАНИ НА </w:t>
      </w:r>
      <w:proofErr w:type="gramStart"/>
      <w:r>
        <w:rPr>
          <w:sz w:val="40"/>
          <w:szCs w:val="40"/>
        </w:rPr>
        <w:t>УПРАВЛЕНИЕ  И</w:t>
      </w:r>
      <w:proofErr w:type="gramEnd"/>
      <w:r>
        <w:rPr>
          <w:sz w:val="40"/>
          <w:szCs w:val="40"/>
        </w:rPr>
        <w:t xml:space="preserve"> КОНТРОЛ</w:t>
      </w:r>
    </w:p>
    <w:p w:rsidR="002458DC" w:rsidRDefault="00CC3FDF">
      <w:pPr>
        <w:pStyle w:val="Standard"/>
      </w:pPr>
      <w:r>
        <w:rPr>
          <w:sz w:val="28"/>
          <w:szCs w:val="28"/>
        </w:rPr>
        <w:t>Чл.13. Органи на читалището са –</w:t>
      </w:r>
    </w:p>
    <w:p w:rsidR="002458DC" w:rsidRDefault="00CC3FDF">
      <w:pPr>
        <w:pStyle w:val="Standard"/>
      </w:pPr>
      <w:r>
        <w:rPr>
          <w:sz w:val="28"/>
          <w:szCs w:val="28"/>
        </w:rPr>
        <w:t>а) Общото събрание</w:t>
      </w:r>
    </w:p>
    <w:p w:rsidR="002458DC" w:rsidRDefault="00CC3FDF">
      <w:pPr>
        <w:pStyle w:val="Standard"/>
      </w:pPr>
      <w:r>
        <w:rPr>
          <w:sz w:val="28"/>
          <w:szCs w:val="28"/>
        </w:rPr>
        <w:t>б) Читалищното Настоятелство</w:t>
      </w:r>
    </w:p>
    <w:p w:rsidR="002458DC" w:rsidRDefault="00CC3FDF">
      <w:pPr>
        <w:pStyle w:val="Standard"/>
      </w:pPr>
      <w:r>
        <w:rPr>
          <w:sz w:val="28"/>
          <w:szCs w:val="28"/>
        </w:rPr>
        <w:t>в) Проверителната комисия</w:t>
      </w:r>
    </w:p>
    <w:p w:rsidR="002458DC" w:rsidRDefault="00CC3FDF">
      <w:pPr>
        <w:pStyle w:val="Standard"/>
      </w:pPr>
      <w:r>
        <w:rPr>
          <w:sz w:val="28"/>
          <w:szCs w:val="28"/>
        </w:rPr>
        <w:t>Чл.14. Върховен орган на читалището е Общото събрание.То се състои от всички членове на читали</w:t>
      </w:r>
      <w:r>
        <w:rPr>
          <w:sz w:val="28"/>
          <w:szCs w:val="28"/>
        </w:rPr>
        <w:t>щето,имащи право на глас.В него със съвещателен глас могат да участват спомагателните членове</w:t>
      </w:r>
    </w:p>
    <w:p w:rsidR="002458DC" w:rsidRDefault="00CC3FDF">
      <w:pPr>
        <w:pStyle w:val="Standard"/>
      </w:pPr>
      <w:r>
        <w:rPr>
          <w:sz w:val="28"/>
          <w:szCs w:val="28"/>
        </w:rPr>
        <w:t>Чл.15. Общото събрание има следните права –</w:t>
      </w:r>
    </w:p>
    <w:p w:rsidR="002458DC" w:rsidRDefault="00CC3FDF">
      <w:pPr>
        <w:pStyle w:val="Standard"/>
      </w:pPr>
      <w:r>
        <w:rPr>
          <w:sz w:val="28"/>
          <w:szCs w:val="28"/>
        </w:rPr>
        <w:t>а) приема,изменя и допълва устава</w:t>
      </w:r>
    </w:p>
    <w:p w:rsidR="002458DC" w:rsidRDefault="00CC3FDF">
      <w:pPr>
        <w:pStyle w:val="Standard"/>
      </w:pPr>
      <w:r>
        <w:rPr>
          <w:sz w:val="28"/>
          <w:szCs w:val="28"/>
        </w:rPr>
        <w:t>б) избира и освобождава  членовете на Читалищното Настоятелство,Проверителната комис</w:t>
      </w:r>
      <w:r>
        <w:rPr>
          <w:sz w:val="28"/>
          <w:szCs w:val="28"/>
        </w:rPr>
        <w:t>ия и Председателя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в) приема вътрешните актове,необходими за </w:t>
      </w:r>
      <w:proofErr w:type="spellStart"/>
      <w:r>
        <w:rPr>
          <w:sz w:val="28"/>
          <w:szCs w:val="28"/>
        </w:rPr>
        <w:t>организацита</w:t>
      </w:r>
      <w:proofErr w:type="spellEnd"/>
      <w:r>
        <w:rPr>
          <w:sz w:val="28"/>
          <w:szCs w:val="28"/>
        </w:rPr>
        <w:t xml:space="preserve"> и дейността на читалището</w:t>
      </w:r>
    </w:p>
    <w:p w:rsidR="002458DC" w:rsidRDefault="00CC3FDF">
      <w:pPr>
        <w:pStyle w:val="Standard"/>
      </w:pPr>
      <w:r>
        <w:rPr>
          <w:sz w:val="28"/>
          <w:szCs w:val="28"/>
        </w:rPr>
        <w:t>г) изключва членовете на читалището</w:t>
      </w:r>
    </w:p>
    <w:p w:rsidR="002458DC" w:rsidRDefault="00CC3FDF">
      <w:pPr>
        <w:pStyle w:val="Standard"/>
      </w:pPr>
      <w:r>
        <w:rPr>
          <w:sz w:val="28"/>
          <w:szCs w:val="28"/>
        </w:rPr>
        <w:t>д) определя основните насоки за дейността на читалището</w:t>
      </w:r>
    </w:p>
    <w:p w:rsidR="002458DC" w:rsidRDefault="00CC3FDF">
      <w:pPr>
        <w:pStyle w:val="Standard"/>
      </w:pPr>
      <w:r>
        <w:rPr>
          <w:sz w:val="28"/>
          <w:szCs w:val="28"/>
        </w:rPr>
        <w:lastRenderedPageBreak/>
        <w:t>е) взема решение за членуване или прекратяване на членството в чи</w:t>
      </w:r>
      <w:r>
        <w:rPr>
          <w:sz w:val="28"/>
          <w:szCs w:val="28"/>
        </w:rPr>
        <w:t>талищното сдружение</w:t>
      </w:r>
    </w:p>
    <w:p w:rsidR="002458DC" w:rsidRDefault="00CC3FDF">
      <w:pPr>
        <w:pStyle w:val="Standard"/>
      </w:pPr>
      <w:r>
        <w:rPr>
          <w:sz w:val="28"/>
          <w:szCs w:val="28"/>
        </w:rPr>
        <w:t>ж) приема бюджета на читалището</w:t>
      </w:r>
    </w:p>
    <w:p w:rsidR="002458DC" w:rsidRDefault="00CC3FDF">
      <w:pPr>
        <w:pStyle w:val="Standard"/>
      </w:pPr>
      <w:r>
        <w:rPr>
          <w:sz w:val="28"/>
          <w:szCs w:val="28"/>
        </w:rPr>
        <w:t>з) приема годишния отчет до 30 март на следващата година</w:t>
      </w:r>
    </w:p>
    <w:p w:rsidR="002458DC" w:rsidRDefault="00CC3FDF">
      <w:pPr>
        <w:pStyle w:val="Standard"/>
      </w:pPr>
      <w:r>
        <w:rPr>
          <w:sz w:val="28"/>
          <w:szCs w:val="28"/>
        </w:rPr>
        <w:t>и) определя размера на членския внос</w:t>
      </w:r>
    </w:p>
    <w:p w:rsidR="002458DC" w:rsidRDefault="00CC3FDF">
      <w:pPr>
        <w:pStyle w:val="Standard"/>
      </w:pPr>
      <w:r>
        <w:rPr>
          <w:sz w:val="28"/>
          <w:szCs w:val="28"/>
        </w:rPr>
        <w:t>й) отменя решенията на органите на читалището</w:t>
      </w:r>
    </w:p>
    <w:p w:rsidR="002458DC" w:rsidRDefault="00CC3FDF">
      <w:pPr>
        <w:pStyle w:val="Standard"/>
      </w:pPr>
      <w:r>
        <w:rPr>
          <w:sz w:val="28"/>
          <w:szCs w:val="28"/>
        </w:rPr>
        <w:t>к) взема решения за откриване на клонове на читалището след съгл</w:t>
      </w:r>
      <w:r>
        <w:rPr>
          <w:sz w:val="28"/>
          <w:szCs w:val="28"/>
        </w:rPr>
        <w:t>асуване с Община Свиленград</w:t>
      </w:r>
    </w:p>
    <w:p w:rsidR="002458DC" w:rsidRDefault="00CC3FDF">
      <w:pPr>
        <w:pStyle w:val="Standard"/>
      </w:pPr>
      <w:r>
        <w:rPr>
          <w:sz w:val="28"/>
          <w:szCs w:val="28"/>
        </w:rPr>
        <w:t>л) взема решения за прекратяване на читалището</w:t>
      </w:r>
    </w:p>
    <w:p w:rsidR="002458DC" w:rsidRDefault="00CC3FDF">
      <w:pPr>
        <w:pStyle w:val="Standard"/>
      </w:pPr>
      <w:r>
        <w:rPr>
          <w:sz w:val="28"/>
          <w:szCs w:val="28"/>
        </w:rPr>
        <w:t>Чл.16.1. Редовно Общо събрание на читалището се свиква от Настоятелството най-малко веднъж годишно.Извънредно Общо събрание може да бъде свикано по решение на Настоятелството,по иск</w:t>
      </w:r>
      <w:r>
        <w:rPr>
          <w:sz w:val="28"/>
          <w:szCs w:val="28"/>
        </w:rPr>
        <w:t>ане на Проверителната комисия,или една трета от членовете на читалището имащи право на глас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  2. Поканата за събранието трябва да съдържа дневен ред,датата,часът,мястото на провеждане и кой го свиква.Поканата </w:t>
      </w:r>
      <w:proofErr w:type="spellStart"/>
      <w:r>
        <w:rPr>
          <w:sz w:val="28"/>
          <w:szCs w:val="28"/>
        </w:rPr>
        <w:t>трябжа</w:t>
      </w:r>
      <w:proofErr w:type="spellEnd"/>
      <w:r>
        <w:rPr>
          <w:sz w:val="28"/>
          <w:szCs w:val="28"/>
        </w:rPr>
        <w:t xml:space="preserve"> да бъде получена срещу подпис не </w:t>
      </w:r>
      <w:r>
        <w:rPr>
          <w:sz w:val="28"/>
          <w:szCs w:val="28"/>
        </w:rPr>
        <w:t>по-късно седем дни преди датата на провеждане.В същия срок на общодостъпни места и на вратата на читалището трябва да бъде обявено и съобщение за събранието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 3. Общото събрание е законно,ако присъстват най-малко половината от имащите право на глас ч</w:t>
      </w:r>
      <w:r>
        <w:rPr>
          <w:sz w:val="28"/>
          <w:szCs w:val="28"/>
        </w:rPr>
        <w:t>ленове на читалището.При липса на кворум събранието се отлага за един час.Тогава събранието е законно по-малко от една трета от членовете при редовно Общо събрание и не по-малко от половината плюс един от членовете при извънредно Общо събрание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4. Ре</w:t>
      </w:r>
      <w:r>
        <w:rPr>
          <w:sz w:val="28"/>
          <w:szCs w:val="28"/>
        </w:rPr>
        <w:t>шение по Чл.15 а),г),й),к),л)  се вземат с мнозинство най-малко две трети от всички членове.Останалите решения се вземат с мнозинство повече от половината от присъстващите членове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Чл.17.1. Изпълнителен орган на читалището е Настоятелството,избрано за срок </w:t>
      </w:r>
      <w:r>
        <w:rPr>
          <w:sz w:val="28"/>
          <w:szCs w:val="28"/>
        </w:rPr>
        <w:t xml:space="preserve">до три години.Броят на членовете и мандатът му се определя от Общото събрание.Членовете на Настоятелството се определя от Общото </w:t>
      </w:r>
      <w:r>
        <w:rPr>
          <w:sz w:val="28"/>
          <w:szCs w:val="28"/>
        </w:rPr>
        <w:lastRenderedPageBreak/>
        <w:t xml:space="preserve">събрание.Членовете на Настоятелството не могат да са роднини помежду си със секретаря на читалището по прави,по сребърна линия </w:t>
      </w:r>
      <w:r>
        <w:rPr>
          <w:sz w:val="28"/>
          <w:szCs w:val="28"/>
        </w:rPr>
        <w:t>до четвърта степен или да са съпрузи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  2. Читалищното настоятелство-</w:t>
      </w:r>
    </w:p>
    <w:p w:rsidR="002458DC" w:rsidRDefault="00CC3FDF">
      <w:pPr>
        <w:pStyle w:val="Standard"/>
      </w:pPr>
      <w:r>
        <w:rPr>
          <w:sz w:val="28"/>
          <w:szCs w:val="28"/>
        </w:rPr>
        <w:t>а) свиква Общо събрание</w:t>
      </w:r>
    </w:p>
    <w:p w:rsidR="002458DC" w:rsidRDefault="00CC3FDF">
      <w:pPr>
        <w:pStyle w:val="Standard"/>
      </w:pPr>
      <w:r>
        <w:rPr>
          <w:sz w:val="28"/>
          <w:szCs w:val="28"/>
        </w:rPr>
        <w:t>б) осигурява изпълнението на решенията на Общото събрание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в) подготвя и внася в Общото събрание проекти за основни насоки на дейността,бюджета и годишния </w:t>
      </w:r>
      <w:r>
        <w:rPr>
          <w:sz w:val="28"/>
          <w:szCs w:val="28"/>
        </w:rPr>
        <w:t>отчет</w:t>
      </w:r>
    </w:p>
    <w:p w:rsidR="002458DC" w:rsidRDefault="00CC3FDF">
      <w:pPr>
        <w:pStyle w:val="Standard"/>
      </w:pPr>
      <w:r>
        <w:rPr>
          <w:sz w:val="28"/>
          <w:szCs w:val="28"/>
        </w:rPr>
        <w:t>г) утвърждава щата на читалището</w:t>
      </w:r>
    </w:p>
    <w:p w:rsidR="002458DC" w:rsidRDefault="00CC3FDF">
      <w:pPr>
        <w:pStyle w:val="Standard"/>
      </w:pPr>
      <w:r>
        <w:rPr>
          <w:sz w:val="28"/>
          <w:szCs w:val="28"/>
        </w:rPr>
        <w:t>д) взема решения за отдаване на имота под наем</w:t>
      </w:r>
    </w:p>
    <w:p w:rsidR="002458DC" w:rsidRDefault="00CC3FDF">
      <w:pPr>
        <w:pStyle w:val="Standard"/>
      </w:pPr>
      <w:r>
        <w:rPr>
          <w:sz w:val="28"/>
          <w:szCs w:val="28"/>
        </w:rPr>
        <w:t>е) назначава секретаря на читалището,определя заплатата му и утвърждава  длъжността  му  характеристика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ж) организира и </w:t>
      </w:r>
      <w:proofErr w:type="spellStart"/>
      <w:r>
        <w:rPr>
          <w:sz w:val="28"/>
          <w:szCs w:val="28"/>
        </w:rPr>
        <w:t>ацялостната</w:t>
      </w:r>
      <w:proofErr w:type="spellEnd"/>
      <w:r>
        <w:rPr>
          <w:sz w:val="28"/>
          <w:szCs w:val="28"/>
        </w:rPr>
        <w:t xml:space="preserve"> дейност на читалището,като спазва </w:t>
      </w:r>
      <w:r>
        <w:rPr>
          <w:sz w:val="28"/>
          <w:szCs w:val="28"/>
        </w:rPr>
        <w:t>законите и се ръководи от Устава,решенията на Общото събрание и собствените си решения</w:t>
      </w:r>
    </w:p>
    <w:p w:rsidR="002458DC" w:rsidRDefault="00CC3FDF">
      <w:pPr>
        <w:pStyle w:val="Standard"/>
      </w:pPr>
      <w:r>
        <w:rPr>
          <w:sz w:val="28"/>
          <w:szCs w:val="28"/>
        </w:rPr>
        <w:t>з) ръководи цялостната дейност на читалището и взема решения по всички въпроси,отнасящи се до работата и имуществото на читалището</w:t>
      </w:r>
    </w:p>
    <w:p w:rsidR="002458DC" w:rsidRDefault="00CC3FDF">
      <w:pPr>
        <w:pStyle w:val="Standard"/>
      </w:pPr>
      <w:r>
        <w:rPr>
          <w:sz w:val="28"/>
          <w:szCs w:val="28"/>
        </w:rPr>
        <w:t>и) взема решения за освобождаване и на</w:t>
      </w:r>
      <w:r>
        <w:rPr>
          <w:sz w:val="28"/>
          <w:szCs w:val="28"/>
        </w:rPr>
        <w:t>значаване на работещи щатни и хонорувани служители на читалището за сключване на договори с други физически и юридически лица</w:t>
      </w:r>
    </w:p>
    <w:p w:rsidR="002458DC" w:rsidRDefault="00CC3FDF">
      <w:pPr>
        <w:pStyle w:val="Standard"/>
      </w:pPr>
      <w:r>
        <w:rPr>
          <w:sz w:val="28"/>
          <w:szCs w:val="28"/>
        </w:rPr>
        <w:t>й) взема решения за морално и материално стимулиране</w:t>
      </w:r>
    </w:p>
    <w:p w:rsidR="002458DC" w:rsidRDefault="00CC3FDF">
      <w:pPr>
        <w:pStyle w:val="Standard"/>
      </w:pPr>
      <w:r>
        <w:rPr>
          <w:sz w:val="28"/>
          <w:szCs w:val="28"/>
        </w:rPr>
        <w:t>к) внася докладна в Община Свиленград и други органи и организации за строите</w:t>
      </w:r>
      <w:r>
        <w:rPr>
          <w:sz w:val="28"/>
          <w:szCs w:val="28"/>
        </w:rPr>
        <w:t>лство,реконструкция,модернизация,поддържане и ремонтиране на сградата за по-добри условия на работа</w:t>
      </w:r>
    </w:p>
    <w:p w:rsidR="002458DC" w:rsidRDefault="00CC3FDF">
      <w:pPr>
        <w:pStyle w:val="Standard"/>
      </w:pPr>
      <w:r>
        <w:rPr>
          <w:sz w:val="28"/>
          <w:szCs w:val="28"/>
        </w:rPr>
        <w:t>л) решава въпроси за откриване и закриване на творчески колективи,школи,клубове и други</w:t>
      </w:r>
    </w:p>
    <w:p w:rsidR="002458DC" w:rsidRDefault="00CC3FDF">
      <w:pPr>
        <w:pStyle w:val="Standard"/>
      </w:pPr>
      <w:r>
        <w:rPr>
          <w:sz w:val="28"/>
          <w:szCs w:val="28"/>
        </w:rPr>
        <w:t>м) наблюдава работата на Секретаря на читалището по организацията на</w:t>
      </w:r>
      <w:r>
        <w:rPr>
          <w:sz w:val="28"/>
          <w:szCs w:val="28"/>
        </w:rPr>
        <w:t xml:space="preserve"> текущата дейност на читалището и дава оценка за същата</w:t>
      </w:r>
    </w:p>
    <w:p w:rsidR="002458DC" w:rsidRDefault="00CC3FDF">
      <w:pPr>
        <w:pStyle w:val="Standard"/>
      </w:pPr>
      <w:r>
        <w:rPr>
          <w:sz w:val="28"/>
          <w:szCs w:val="28"/>
        </w:rPr>
        <w:lastRenderedPageBreak/>
        <w:t>н) Настоятелството се свиква от Председател,Секретар или по искане на една трета от Настоятелите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3. Настоятелството взема решение с мнозинство повече от половината му членове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4. На заседа</w:t>
      </w:r>
      <w:r>
        <w:rPr>
          <w:sz w:val="28"/>
          <w:szCs w:val="28"/>
        </w:rPr>
        <w:t>нията на Настоятелството се кани със съвещателен глас Секретарят на читалището,ако не е член на Настоятелството</w:t>
      </w:r>
    </w:p>
    <w:p w:rsidR="002458DC" w:rsidRDefault="00CC3FDF">
      <w:pPr>
        <w:pStyle w:val="Standard"/>
      </w:pPr>
      <w:r>
        <w:rPr>
          <w:sz w:val="28"/>
          <w:szCs w:val="28"/>
        </w:rPr>
        <w:t>Чл.18.1. Председателя на читалището е член на Настоятелството и се избира за срок от три години.В негово отсъствие се замества от Секретаря на ч</w:t>
      </w:r>
      <w:r>
        <w:rPr>
          <w:sz w:val="28"/>
          <w:szCs w:val="28"/>
        </w:rPr>
        <w:t>италището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   2. Председателят –</w:t>
      </w:r>
    </w:p>
    <w:p w:rsidR="002458DC" w:rsidRDefault="00CC3FDF">
      <w:pPr>
        <w:pStyle w:val="Standard"/>
      </w:pPr>
      <w:r>
        <w:rPr>
          <w:sz w:val="28"/>
          <w:szCs w:val="28"/>
        </w:rPr>
        <w:t>а) представлява читалището</w:t>
      </w:r>
    </w:p>
    <w:p w:rsidR="002458DC" w:rsidRDefault="00CC3FDF">
      <w:pPr>
        <w:pStyle w:val="Standard"/>
      </w:pPr>
      <w:r>
        <w:rPr>
          <w:sz w:val="28"/>
          <w:szCs w:val="28"/>
        </w:rPr>
        <w:t>б) свиква и ръководи заседанията на Настоятелството и председателства Общото събрание</w:t>
      </w:r>
    </w:p>
    <w:p w:rsidR="002458DC" w:rsidRDefault="00CC3FDF">
      <w:pPr>
        <w:pStyle w:val="Standard"/>
      </w:pPr>
      <w:r>
        <w:rPr>
          <w:sz w:val="28"/>
          <w:szCs w:val="28"/>
        </w:rPr>
        <w:t>в) отчита дейността си пред Настоятелството</w:t>
      </w:r>
    </w:p>
    <w:p w:rsidR="002458DC" w:rsidRDefault="00CC3FDF">
      <w:pPr>
        <w:pStyle w:val="Standard"/>
      </w:pPr>
      <w:r>
        <w:rPr>
          <w:sz w:val="28"/>
          <w:szCs w:val="28"/>
        </w:rPr>
        <w:t>г) заверява разходните документи</w:t>
      </w:r>
    </w:p>
    <w:p w:rsidR="002458DC" w:rsidRDefault="00CC3FDF">
      <w:pPr>
        <w:pStyle w:val="Standard"/>
      </w:pPr>
      <w:r>
        <w:rPr>
          <w:sz w:val="28"/>
          <w:szCs w:val="28"/>
        </w:rPr>
        <w:t>д) сключва договори въз осн</w:t>
      </w:r>
      <w:r>
        <w:rPr>
          <w:sz w:val="28"/>
          <w:szCs w:val="28"/>
        </w:rPr>
        <w:t>ова на решения на Настоятелството</w:t>
      </w:r>
    </w:p>
    <w:p w:rsidR="002458DC" w:rsidRDefault="00CC3FDF">
      <w:pPr>
        <w:pStyle w:val="Standard"/>
      </w:pPr>
      <w:r>
        <w:rPr>
          <w:sz w:val="28"/>
          <w:szCs w:val="28"/>
        </w:rPr>
        <w:t>Чл.19. Секретарят на читалището се назначава от Читалищното Настоятелство</w:t>
      </w:r>
    </w:p>
    <w:p w:rsidR="002458DC" w:rsidRDefault="00CC3FDF">
      <w:pPr>
        <w:pStyle w:val="a5"/>
        <w:numPr>
          <w:ilvl w:val="0"/>
          <w:numId w:val="5"/>
        </w:numPr>
      </w:pPr>
      <w:r>
        <w:rPr>
          <w:sz w:val="28"/>
          <w:szCs w:val="28"/>
        </w:rPr>
        <w:t>Секретарят –</w:t>
      </w:r>
    </w:p>
    <w:p w:rsidR="002458DC" w:rsidRDefault="00CC3FDF">
      <w:pPr>
        <w:pStyle w:val="Standard"/>
      </w:pPr>
      <w:r>
        <w:rPr>
          <w:sz w:val="28"/>
          <w:szCs w:val="28"/>
        </w:rPr>
        <w:t>а) организира и ръководи текущата дейност на читалището</w:t>
      </w:r>
    </w:p>
    <w:p w:rsidR="002458DC" w:rsidRDefault="00CC3FDF">
      <w:pPr>
        <w:pStyle w:val="Standard"/>
      </w:pPr>
      <w:r>
        <w:rPr>
          <w:sz w:val="28"/>
          <w:szCs w:val="28"/>
        </w:rPr>
        <w:t>б) ръководи работата на щатния персонал на читалището без да се намесва в худож</w:t>
      </w:r>
      <w:r>
        <w:rPr>
          <w:sz w:val="28"/>
          <w:szCs w:val="28"/>
        </w:rPr>
        <w:t>ествено-творческия процес</w:t>
      </w:r>
    </w:p>
    <w:p w:rsidR="002458DC" w:rsidRDefault="00CC3FDF">
      <w:pPr>
        <w:pStyle w:val="Standard"/>
      </w:pPr>
      <w:r>
        <w:rPr>
          <w:sz w:val="28"/>
          <w:szCs w:val="28"/>
        </w:rPr>
        <w:t>в) отчита дейността на читалищното Настоятелство</w:t>
      </w:r>
    </w:p>
    <w:p w:rsidR="002458DC" w:rsidRDefault="00CC3FDF">
      <w:pPr>
        <w:pStyle w:val="Standard"/>
      </w:pPr>
      <w:r>
        <w:rPr>
          <w:sz w:val="28"/>
          <w:szCs w:val="28"/>
        </w:rPr>
        <w:t>г) упражнява утвърдения от Общото събрание бюджет на читалището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д) подписва  финансово-счетоводни  документи при делегирани правомощия от </w:t>
      </w:r>
      <w:proofErr w:type="spellStart"/>
      <w:r>
        <w:rPr>
          <w:sz w:val="28"/>
          <w:szCs w:val="28"/>
        </w:rPr>
        <w:t>Председаля</w:t>
      </w:r>
      <w:proofErr w:type="spellEnd"/>
      <w:r>
        <w:rPr>
          <w:sz w:val="28"/>
          <w:szCs w:val="28"/>
        </w:rPr>
        <w:t xml:space="preserve"> и Настоятелството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е) </w:t>
      </w:r>
      <w:r>
        <w:rPr>
          <w:sz w:val="28"/>
          <w:szCs w:val="28"/>
        </w:rPr>
        <w:t>Представлява читалището заедно и поотделно с Председателя</w:t>
      </w:r>
    </w:p>
    <w:p w:rsidR="002458DC" w:rsidRDefault="00CC3FDF">
      <w:pPr>
        <w:pStyle w:val="Standard"/>
      </w:pPr>
      <w:r>
        <w:rPr>
          <w:sz w:val="28"/>
          <w:szCs w:val="28"/>
        </w:rPr>
        <w:lastRenderedPageBreak/>
        <w:t>ж) секретарят на читалището не може да е в роднински връзки с членовете на Настоятелството и на Проверителната комисия по права и сребърна линия до четвърта степен,както и да бъде съпруг-а на Предсе</w:t>
      </w:r>
      <w:r>
        <w:rPr>
          <w:sz w:val="28"/>
          <w:szCs w:val="28"/>
        </w:rPr>
        <w:t>дателя на читалището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2. С изтичане на мандата на Настоятелството трудовият договор на Секретаря на читалището не се прекратява автоматично.Новото Настоятелство прекратява договора,само ако Секретаря е допуснал груби нарушения на Кодекса на труда и д</w:t>
      </w:r>
      <w:r>
        <w:rPr>
          <w:sz w:val="28"/>
          <w:szCs w:val="28"/>
        </w:rPr>
        <w:t>оказано не се справя с работата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3. Настоятелството и Председателя подкрепят Секретаря в ежедневната му работа,помагат му да израства като читалищен секретар,без да се намесват в компетенциите му</w:t>
      </w:r>
    </w:p>
    <w:p w:rsidR="002458DC" w:rsidRDefault="00CC3FDF">
      <w:pPr>
        <w:pStyle w:val="Standard"/>
      </w:pPr>
      <w:r>
        <w:rPr>
          <w:sz w:val="28"/>
          <w:szCs w:val="28"/>
        </w:rPr>
        <w:t>Чл.20.1. Проверителната комисия осъществява контрол вър</w:t>
      </w:r>
      <w:r>
        <w:rPr>
          <w:sz w:val="28"/>
          <w:szCs w:val="28"/>
        </w:rPr>
        <w:t>ху дейността на читалищното Настоятелство и Председателя на читалището</w:t>
      </w:r>
    </w:p>
    <w:p w:rsidR="002458DC" w:rsidRDefault="00CC3FDF">
      <w:pPr>
        <w:pStyle w:val="a5"/>
        <w:numPr>
          <w:ilvl w:val="0"/>
          <w:numId w:val="4"/>
        </w:numPr>
      </w:pPr>
      <w:r>
        <w:rPr>
          <w:sz w:val="28"/>
          <w:szCs w:val="28"/>
        </w:rPr>
        <w:t>Броят на членовете на Проверителната комисия се определя от Общото събрание,но не по-малко от трима</w:t>
      </w:r>
    </w:p>
    <w:p w:rsidR="002458DC" w:rsidRDefault="00CC3FDF">
      <w:pPr>
        <w:pStyle w:val="a5"/>
        <w:numPr>
          <w:ilvl w:val="0"/>
          <w:numId w:val="4"/>
        </w:numPr>
      </w:pPr>
      <w:r>
        <w:rPr>
          <w:sz w:val="28"/>
          <w:szCs w:val="28"/>
        </w:rPr>
        <w:t xml:space="preserve">Членовете на Проверителната комисия не могат да бъдат лица,които са в  </w:t>
      </w:r>
      <w:proofErr w:type="spellStart"/>
      <w:r>
        <w:rPr>
          <w:sz w:val="28"/>
          <w:szCs w:val="28"/>
        </w:rPr>
        <w:t>трудовоправни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отношения с читалището или да е роднина на членовете на Настоятелството и Секретаря на читалището по права линия,съпрузи,братя,сестри и други роднини по сватовство от първа степен</w:t>
      </w:r>
    </w:p>
    <w:p w:rsidR="002458DC" w:rsidRDefault="00CC3FDF">
      <w:pPr>
        <w:pStyle w:val="a5"/>
        <w:numPr>
          <w:ilvl w:val="0"/>
          <w:numId w:val="4"/>
        </w:numPr>
      </w:pPr>
      <w:r>
        <w:rPr>
          <w:sz w:val="28"/>
          <w:szCs w:val="28"/>
        </w:rPr>
        <w:t>При констатирани нарушения Проверителната комисия уведомява Общото събрание</w:t>
      </w:r>
      <w:r>
        <w:rPr>
          <w:sz w:val="28"/>
          <w:szCs w:val="28"/>
        </w:rPr>
        <w:t xml:space="preserve"> ,а при данни за престъпление Органите на прокуратурата</w:t>
      </w:r>
    </w:p>
    <w:p w:rsidR="002458DC" w:rsidRDefault="00CC3FDF">
      <w:pPr>
        <w:pStyle w:val="Standard"/>
      </w:pPr>
      <w:r>
        <w:rPr>
          <w:sz w:val="28"/>
          <w:szCs w:val="28"/>
        </w:rPr>
        <w:t>Чл.21.Членовете на Настоятелството,включително Председателят и Секретарят,подават декларации за конфликт на интереси.Декларациите се обявяват на интернет страницата на съответното читалище</w:t>
      </w:r>
    </w:p>
    <w:p w:rsidR="002458DC" w:rsidRDefault="002458DC">
      <w:pPr>
        <w:pStyle w:val="Standard"/>
        <w:rPr>
          <w:sz w:val="28"/>
          <w:szCs w:val="28"/>
        </w:rPr>
      </w:pPr>
    </w:p>
    <w:p w:rsidR="002458DC" w:rsidRDefault="002458DC">
      <w:pPr>
        <w:pStyle w:val="Standard"/>
        <w:rPr>
          <w:sz w:val="28"/>
          <w:szCs w:val="28"/>
        </w:rPr>
      </w:pP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</w:rPr>
        <w:t xml:space="preserve">       </w:t>
      </w:r>
      <w:proofErr w:type="gramStart"/>
      <w:r>
        <w:rPr>
          <w:sz w:val="40"/>
          <w:szCs w:val="40"/>
          <w:lang w:val="en-US"/>
        </w:rPr>
        <w:t>V</w:t>
      </w:r>
      <w:r>
        <w:rPr>
          <w:sz w:val="28"/>
          <w:szCs w:val="28"/>
        </w:rPr>
        <w:t xml:space="preserve">.  </w:t>
      </w:r>
      <w:r>
        <w:rPr>
          <w:sz w:val="40"/>
          <w:szCs w:val="40"/>
        </w:rPr>
        <w:t>ИМУЩЕСТВО</w:t>
      </w:r>
      <w:proofErr w:type="gramEnd"/>
      <w:r>
        <w:rPr>
          <w:sz w:val="40"/>
          <w:szCs w:val="40"/>
        </w:rPr>
        <w:t xml:space="preserve"> И ФИНАНСИ</w:t>
      </w:r>
    </w:p>
    <w:p w:rsidR="002458DC" w:rsidRDefault="00CC3FDF">
      <w:pPr>
        <w:pStyle w:val="Standard"/>
      </w:pPr>
      <w:r>
        <w:rPr>
          <w:sz w:val="28"/>
          <w:szCs w:val="28"/>
        </w:rPr>
        <w:lastRenderedPageBreak/>
        <w:t>Имуществото на НЧ,,Васил Левски – 1933,, се състои от дълготрайни материални активи и малоценни материали,подарени на читалището,придобити с негови собствени средства или предоставени за стопанисване от Общината.</w:t>
      </w:r>
    </w:p>
    <w:p w:rsidR="002458DC" w:rsidRDefault="00CC3FDF">
      <w:pPr>
        <w:pStyle w:val="Standard"/>
      </w:pPr>
      <w:r>
        <w:rPr>
          <w:sz w:val="28"/>
          <w:szCs w:val="28"/>
        </w:rPr>
        <w:t>Чл.2</w:t>
      </w:r>
      <w:r>
        <w:rPr>
          <w:sz w:val="28"/>
          <w:szCs w:val="28"/>
        </w:rPr>
        <w:t>2. Читалището набира средства от следните източници</w:t>
      </w:r>
    </w:p>
    <w:p w:rsidR="002458DC" w:rsidRDefault="00CC3FDF">
      <w:pPr>
        <w:pStyle w:val="Standard"/>
      </w:pPr>
      <w:r>
        <w:rPr>
          <w:sz w:val="28"/>
          <w:szCs w:val="28"/>
        </w:rPr>
        <w:t>а) членски внос</w:t>
      </w:r>
    </w:p>
    <w:p w:rsidR="002458DC" w:rsidRDefault="00CC3FDF">
      <w:pPr>
        <w:pStyle w:val="Standard"/>
      </w:pPr>
      <w:r>
        <w:rPr>
          <w:sz w:val="28"/>
          <w:szCs w:val="28"/>
        </w:rPr>
        <w:t>б) субсидии от държавния и общински бюджет</w:t>
      </w:r>
    </w:p>
    <w:p w:rsidR="002458DC" w:rsidRDefault="00CC3FDF">
      <w:pPr>
        <w:pStyle w:val="Standard"/>
      </w:pPr>
      <w:r>
        <w:rPr>
          <w:sz w:val="28"/>
          <w:szCs w:val="28"/>
        </w:rPr>
        <w:t>в) наеми от движимо и недвижимо имущество</w:t>
      </w:r>
    </w:p>
    <w:p w:rsidR="002458DC" w:rsidRDefault="00CC3FDF">
      <w:pPr>
        <w:pStyle w:val="Standard"/>
      </w:pPr>
      <w:r>
        <w:rPr>
          <w:sz w:val="28"/>
          <w:szCs w:val="28"/>
        </w:rPr>
        <w:t>г) предоставяне на компютърни и интернет услуги</w:t>
      </w:r>
    </w:p>
    <w:p w:rsidR="002458DC" w:rsidRDefault="00CC3FDF">
      <w:pPr>
        <w:pStyle w:val="Standard"/>
      </w:pPr>
      <w:r>
        <w:rPr>
          <w:sz w:val="28"/>
          <w:szCs w:val="28"/>
        </w:rPr>
        <w:t>д) дарения и завещания</w:t>
      </w:r>
    </w:p>
    <w:p w:rsidR="002458DC" w:rsidRDefault="00CC3FDF">
      <w:pPr>
        <w:pStyle w:val="Standard"/>
      </w:pPr>
      <w:r>
        <w:rPr>
          <w:sz w:val="28"/>
          <w:szCs w:val="28"/>
        </w:rPr>
        <w:t>е) приходи от други източници</w:t>
      </w:r>
    </w:p>
    <w:p w:rsidR="002458DC" w:rsidRDefault="00CC3FDF">
      <w:pPr>
        <w:pStyle w:val="Standard"/>
      </w:pPr>
      <w:r>
        <w:rPr>
          <w:sz w:val="28"/>
          <w:szCs w:val="28"/>
        </w:rPr>
        <w:t>Чл.23. 1. Недвижимото имущество на читалището не може да се отчуждава или да се учредяват тежести върху него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    2. Движимите вещи могат да бъдат отчуждавани или залагани само по решение на Настоятелството</w:t>
      </w:r>
    </w:p>
    <w:p w:rsidR="002458DC" w:rsidRDefault="00CC3FDF">
      <w:pPr>
        <w:pStyle w:val="Standard"/>
      </w:pPr>
      <w:r>
        <w:rPr>
          <w:sz w:val="28"/>
          <w:szCs w:val="28"/>
        </w:rPr>
        <w:t>Чл.24. 1. Единният читалищен бюджет се форм</w:t>
      </w:r>
      <w:r>
        <w:rPr>
          <w:sz w:val="28"/>
          <w:szCs w:val="28"/>
        </w:rPr>
        <w:t>ира от всички източници на собствени средства,субсидии и дарения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    2. Читалищното Настоятелство изготвя годишния отчет на приходите и разходите,който се приема от Общото събрание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   3. Копие от отчета за приходите и разходите,който се отнас</w:t>
      </w:r>
      <w:r>
        <w:rPr>
          <w:sz w:val="28"/>
          <w:szCs w:val="28"/>
        </w:rPr>
        <w:t>я до изразходването на държавна и общинска субсидия се представя на съответната институция</w:t>
      </w:r>
    </w:p>
    <w:p w:rsidR="002458DC" w:rsidRDefault="00CC3FDF">
      <w:pPr>
        <w:pStyle w:val="Standard"/>
      </w:pPr>
      <w:r>
        <w:rPr>
          <w:sz w:val="28"/>
          <w:szCs w:val="28"/>
        </w:rPr>
        <w:t>Чл.25. 1. Счетоводната отчетност се води в съотношение със Закона за счетоводството и подзаконовите актове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     2. НЧ,,Васил Левски – 1933,, притежава разплащ</w:t>
      </w:r>
      <w:r>
        <w:rPr>
          <w:sz w:val="28"/>
          <w:szCs w:val="28"/>
        </w:rPr>
        <w:t xml:space="preserve">ателна сметка </w:t>
      </w:r>
      <w:r>
        <w:rPr>
          <w:sz w:val="28"/>
          <w:szCs w:val="28"/>
          <w:lang w:val="en-US"/>
        </w:rPr>
        <w:t xml:space="preserve">BG89DEMI92401000089811 </w:t>
      </w:r>
      <w:r>
        <w:rPr>
          <w:sz w:val="28"/>
          <w:szCs w:val="28"/>
        </w:rPr>
        <w:t>в Търговска банка и Булстат №000894002</w:t>
      </w:r>
    </w:p>
    <w:p w:rsidR="002458DC" w:rsidRDefault="002458DC">
      <w:pPr>
        <w:pStyle w:val="Standard"/>
        <w:rPr>
          <w:sz w:val="28"/>
          <w:szCs w:val="28"/>
        </w:rPr>
      </w:pPr>
    </w:p>
    <w:p w:rsidR="002458DC" w:rsidRDefault="00CC3FDF">
      <w:pPr>
        <w:pStyle w:val="Standard"/>
      </w:pPr>
      <w:r>
        <w:rPr>
          <w:sz w:val="40"/>
          <w:szCs w:val="40"/>
          <w:lang w:val="en-US"/>
        </w:rPr>
        <w:lastRenderedPageBreak/>
        <w:t xml:space="preserve">                           VI</w:t>
      </w:r>
      <w:proofErr w:type="gramStart"/>
      <w:r>
        <w:rPr>
          <w:sz w:val="40"/>
          <w:szCs w:val="40"/>
          <w:lang w:val="en-US"/>
        </w:rPr>
        <w:t xml:space="preserve">. </w:t>
      </w:r>
      <w:r>
        <w:rPr>
          <w:sz w:val="40"/>
          <w:szCs w:val="40"/>
        </w:rPr>
        <w:t xml:space="preserve"> ПРЕКРАТЯВАНЕ</w:t>
      </w:r>
      <w:proofErr w:type="gramEnd"/>
    </w:p>
    <w:p w:rsidR="002458DC" w:rsidRDefault="00CC3FDF">
      <w:pPr>
        <w:pStyle w:val="Standard"/>
      </w:pPr>
      <w:r>
        <w:rPr>
          <w:sz w:val="28"/>
          <w:szCs w:val="28"/>
        </w:rPr>
        <w:t xml:space="preserve">Чл.26. 1. Общото събрание може да взема решение за прекратяване на читалището,ако са изчерпани всички възможности и не съществуват </w:t>
      </w:r>
      <w:r>
        <w:rPr>
          <w:sz w:val="28"/>
          <w:szCs w:val="28"/>
        </w:rPr>
        <w:t>никакви условия за трайна дейност на читалището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     2. Имуществото не се ползва според целите на читалището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    3. Когато Читалището е обявено в несъстоятелност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   4. Когато читалището не е уредено по законовия ред</w:t>
      </w:r>
    </w:p>
    <w:p w:rsidR="002458DC" w:rsidRDefault="002458DC">
      <w:pPr>
        <w:pStyle w:val="Standard"/>
        <w:rPr>
          <w:sz w:val="28"/>
          <w:szCs w:val="28"/>
        </w:rPr>
      </w:pPr>
    </w:p>
    <w:p w:rsidR="002458DC" w:rsidRDefault="002458DC">
      <w:pPr>
        <w:pStyle w:val="Standard"/>
        <w:rPr>
          <w:sz w:val="28"/>
          <w:szCs w:val="28"/>
        </w:rPr>
      </w:pPr>
    </w:p>
    <w:p w:rsidR="002458DC" w:rsidRDefault="00CC3FDF">
      <w:pPr>
        <w:pStyle w:val="Standard"/>
      </w:pPr>
      <w:r>
        <w:rPr>
          <w:sz w:val="28"/>
          <w:szCs w:val="28"/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                </w:t>
      </w:r>
      <w:r>
        <w:rPr>
          <w:sz w:val="40"/>
          <w:szCs w:val="40"/>
          <w:lang w:val="en-US"/>
        </w:rPr>
        <w:t xml:space="preserve">      VII. </w:t>
      </w:r>
      <w:r>
        <w:rPr>
          <w:sz w:val="40"/>
          <w:szCs w:val="40"/>
        </w:rPr>
        <w:t>ЗАКЛЮЧИТЕЛНИ РАЗПОРЕДБИ</w:t>
      </w:r>
    </w:p>
    <w:p w:rsidR="002458DC" w:rsidRDefault="00CC3FDF">
      <w:pPr>
        <w:pStyle w:val="Standard"/>
      </w:pPr>
      <w:r>
        <w:rPr>
          <w:sz w:val="28"/>
          <w:szCs w:val="28"/>
        </w:rPr>
        <w:t>1. Читалището има кръгъл печат с надпис Народно Читалище ,,Васил Левски – 1933,, с окръжност и в средата има разтворена книга под нея Свиленград ,кв.Кап. Петко войвода</w:t>
      </w:r>
    </w:p>
    <w:p w:rsidR="002458DC" w:rsidRDefault="00CC3FDF">
      <w:pPr>
        <w:pStyle w:val="Standard"/>
      </w:pPr>
      <w:r>
        <w:rPr>
          <w:sz w:val="28"/>
          <w:szCs w:val="28"/>
        </w:rPr>
        <w:t>2. Празник на читалището е 24 май</w:t>
      </w:r>
    </w:p>
    <w:p w:rsidR="002458DC" w:rsidRDefault="002458DC">
      <w:pPr>
        <w:pStyle w:val="Standard"/>
        <w:rPr>
          <w:sz w:val="28"/>
          <w:szCs w:val="28"/>
        </w:rPr>
      </w:pPr>
    </w:p>
    <w:p w:rsidR="002458DC" w:rsidRDefault="002458DC">
      <w:pPr>
        <w:pStyle w:val="Standard"/>
        <w:rPr>
          <w:sz w:val="28"/>
          <w:szCs w:val="28"/>
        </w:rPr>
      </w:pPr>
    </w:p>
    <w:p w:rsidR="002458DC" w:rsidRDefault="00CC3FDF">
      <w:pPr>
        <w:pStyle w:val="Standard"/>
      </w:pPr>
      <w:r>
        <w:rPr>
          <w:sz w:val="28"/>
          <w:szCs w:val="28"/>
        </w:rPr>
        <w:t>Този Устав е прие</w:t>
      </w:r>
      <w:r>
        <w:rPr>
          <w:sz w:val="28"/>
          <w:szCs w:val="28"/>
        </w:rPr>
        <w:t>т на Общо събрание на НЧ,,Васил Левски – 1933,, проведено на 10.05.2010 год. и е подписан ж два еднообразни  екземпляра –един за съда и един за читалището.</w:t>
      </w:r>
    </w:p>
    <w:p w:rsidR="002458DC" w:rsidRDefault="002458DC">
      <w:pPr>
        <w:pStyle w:val="Standard"/>
        <w:rPr>
          <w:sz w:val="28"/>
          <w:szCs w:val="28"/>
        </w:rPr>
      </w:pPr>
    </w:p>
    <w:p w:rsidR="002458DC" w:rsidRDefault="00CC3FDF">
      <w:pPr>
        <w:pStyle w:val="Standard"/>
      </w:pPr>
      <w:r>
        <w:rPr>
          <w:sz w:val="28"/>
          <w:szCs w:val="28"/>
        </w:rPr>
        <w:t>ВЯРНО С ОРИГИНАЛА!</w:t>
      </w:r>
    </w:p>
    <w:p w:rsidR="002458DC" w:rsidRDefault="002458DC">
      <w:pPr>
        <w:pStyle w:val="Standard"/>
        <w:rPr>
          <w:sz w:val="28"/>
          <w:szCs w:val="28"/>
        </w:rPr>
      </w:pP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  П</w:t>
      </w:r>
      <w:r>
        <w:rPr>
          <w:sz w:val="28"/>
          <w:szCs w:val="28"/>
        </w:rPr>
        <w:t>РЕДСЕДАТЕЛ……………………………</w:t>
      </w:r>
    </w:p>
    <w:p w:rsidR="002458DC" w:rsidRDefault="00CC3FDF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                  (Н.</w:t>
      </w:r>
      <w:proofErr w:type="spellStart"/>
      <w:r>
        <w:rPr>
          <w:sz w:val="28"/>
          <w:szCs w:val="28"/>
        </w:rPr>
        <w:t>Георгакиева</w:t>
      </w:r>
      <w:proofErr w:type="spellEnd"/>
      <w:r>
        <w:rPr>
          <w:sz w:val="28"/>
          <w:szCs w:val="28"/>
        </w:rPr>
        <w:t>)</w:t>
      </w:r>
    </w:p>
    <w:sectPr w:rsidR="002458D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FDF" w:rsidRDefault="00CC3FDF">
      <w:pPr>
        <w:spacing w:after="0" w:line="240" w:lineRule="auto"/>
      </w:pPr>
      <w:r>
        <w:separator/>
      </w:r>
    </w:p>
  </w:endnote>
  <w:endnote w:type="continuationSeparator" w:id="0">
    <w:p w:rsidR="00CC3FDF" w:rsidRDefault="00CC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FDF" w:rsidRDefault="00CC3F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C3FDF" w:rsidRDefault="00CC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7AA"/>
    <w:multiLevelType w:val="multilevel"/>
    <w:tmpl w:val="2BC4847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B4B7B46"/>
    <w:multiLevelType w:val="multilevel"/>
    <w:tmpl w:val="24148F8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469B61C4"/>
    <w:multiLevelType w:val="multilevel"/>
    <w:tmpl w:val="C4FEDBC8"/>
    <w:styleLink w:val="WWNum1"/>
    <w:lvl w:ilvl="0">
      <w:numFmt w:val="bullet"/>
      <w:lvlText w:val="-"/>
      <w:lvlJc w:val="left"/>
      <w:rPr>
        <w:rFonts w:cs="F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78872D14"/>
    <w:multiLevelType w:val="multilevel"/>
    <w:tmpl w:val="0C32159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458DC"/>
    <w:rsid w:val="001513C5"/>
    <w:rsid w:val="002458DC"/>
    <w:rsid w:val="00C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bg-BG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bg-BG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1</cp:revision>
  <dcterms:created xsi:type="dcterms:W3CDTF">2018-11-29T07:51:00Z</dcterms:created>
  <dcterms:modified xsi:type="dcterms:W3CDTF">2019-06-13T12:37:00Z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